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0B" w:rsidRDefault="006D6F0B" w:rsidP="006D6F0B">
      <w:pPr>
        <w:jc w:val="center"/>
        <w:rPr>
          <w:b/>
          <w:sz w:val="28"/>
          <w:szCs w:val="28"/>
        </w:rPr>
      </w:pPr>
      <w:r>
        <w:rPr>
          <w:noProof/>
        </w:rPr>
        <w:drawing>
          <wp:inline distT="0" distB="0" distL="0" distR="0">
            <wp:extent cx="868680" cy="8382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68680" cy="838200"/>
                    </a:xfrm>
                    <a:prstGeom prst="rect">
                      <a:avLst/>
                    </a:prstGeom>
                    <a:noFill/>
                    <a:ln w="9525">
                      <a:noFill/>
                      <a:miter lim="800000"/>
                      <a:headEnd/>
                      <a:tailEnd/>
                    </a:ln>
                  </pic:spPr>
                </pic:pic>
              </a:graphicData>
            </a:graphic>
          </wp:inline>
        </w:drawing>
      </w:r>
    </w:p>
    <w:p w:rsidR="006D6F0B" w:rsidRPr="00616B7E" w:rsidRDefault="006D6F0B" w:rsidP="006D6F0B">
      <w:pPr>
        <w:jc w:val="center"/>
        <w:rPr>
          <w:b/>
          <w:sz w:val="28"/>
          <w:szCs w:val="28"/>
        </w:rPr>
      </w:pPr>
      <w:r w:rsidRPr="00616B7E">
        <w:rPr>
          <w:b/>
          <w:sz w:val="28"/>
          <w:szCs w:val="28"/>
        </w:rPr>
        <w:t xml:space="preserve">СОВЕТ ДЕПУТАТОВ </w:t>
      </w:r>
    </w:p>
    <w:p w:rsidR="006D6F0B" w:rsidRPr="00616B7E" w:rsidRDefault="006D6F0B" w:rsidP="006D6F0B">
      <w:pPr>
        <w:jc w:val="center"/>
        <w:rPr>
          <w:b/>
          <w:sz w:val="28"/>
          <w:szCs w:val="28"/>
        </w:rPr>
      </w:pPr>
      <w:r w:rsidRPr="00616B7E">
        <w:rPr>
          <w:b/>
          <w:sz w:val="28"/>
          <w:szCs w:val="28"/>
        </w:rPr>
        <w:t>МУНИЦИПАЛЬНОГО ОБРАЗОВАНИЯ СЕЛЬСКОЕ ПОСЕЛЕНИЕ «ГИЛЬБИРИНСКОЕ»</w:t>
      </w:r>
    </w:p>
    <w:p w:rsidR="006D6F0B" w:rsidRPr="00616B7E" w:rsidRDefault="006D6F0B" w:rsidP="006D6F0B">
      <w:pPr>
        <w:jc w:val="center"/>
        <w:rPr>
          <w:b/>
          <w:sz w:val="28"/>
          <w:szCs w:val="28"/>
        </w:rPr>
      </w:pPr>
      <w:r w:rsidRPr="00616B7E">
        <w:rPr>
          <w:b/>
          <w:sz w:val="28"/>
          <w:szCs w:val="28"/>
        </w:rPr>
        <w:t>ИВОЛГИНСКОГО РАЙОНА РЕСПУБЛИКИ БУРЯТИЯ</w:t>
      </w:r>
    </w:p>
    <w:p w:rsidR="006D6F0B" w:rsidRPr="00616B7E" w:rsidRDefault="006D6F0B" w:rsidP="006D6F0B">
      <w:pPr>
        <w:jc w:val="center"/>
        <w:rPr>
          <w:sz w:val="28"/>
          <w:szCs w:val="28"/>
          <w:vertAlign w:val="superscript"/>
        </w:rPr>
      </w:pPr>
      <w:r w:rsidRPr="00616B7E">
        <w:rPr>
          <w:b/>
          <w:sz w:val="28"/>
          <w:szCs w:val="28"/>
          <w:vertAlign w:val="superscript"/>
        </w:rPr>
        <w:t>______________________________________________________________________________________________________________</w:t>
      </w:r>
    </w:p>
    <w:p w:rsidR="006D6F0B" w:rsidRPr="00616B7E" w:rsidRDefault="006D6F0B" w:rsidP="006D6F0B">
      <w:pPr>
        <w:rPr>
          <w:sz w:val="28"/>
          <w:szCs w:val="28"/>
        </w:rPr>
      </w:pPr>
    </w:p>
    <w:p w:rsidR="006D6F0B" w:rsidRPr="00616B7E" w:rsidRDefault="006D6F0B" w:rsidP="006D6F0B">
      <w:pPr>
        <w:jc w:val="center"/>
        <w:rPr>
          <w:b/>
          <w:caps/>
          <w:sz w:val="28"/>
          <w:szCs w:val="28"/>
        </w:rPr>
      </w:pPr>
      <w:r w:rsidRPr="00616B7E">
        <w:rPr>
          <w:b/>
          <w:caps/>
          <w:sz w:val="28"/>
          <w:szCs w:val="28"/>
        </w:rPr>
        <w:t xml:space="preserve"> </w:t>
      </w:r>
      <w:r w:rsidR="009A1460">
        <w:rPr>
          <w:b/>
          <w:caps/>
          <w:sz w:val="28"/>
          <w:szCs w:val="28"/>
        </w:rPr>
        <w:t xml:space="preserve">   </w:t>
      </w:r>
      <w:proofErr w:type="gramStart"/>
      <w:r w:rsidRPr="00616B7E">
        <w:rPr>
          <w:b/>
          <w:caps/>
          <w:sz w:val="28"/>
          <w:szCs w:val="28"/>
        </w:rPr>
        <w:t>Р</w:t>
      </w:r>
      <w:proofErr w:type="gramEnd"/>
      <w:r w:rsidRPr="00616B7E">
        <w:rPr>
          <w:b/>
          <w:caps/>
          <w:sz w:val="28"/>
          <w:szCs w:val="28"/>
        </w:rPr>
        <w:t xml:space="preserve"> Е Ш Е Н И Е № </w:t>
      </w:r>
      <w:r w:rsidR="00104623">
        <w:rPr>
          <w:b/>
          <w:caps/>
          <w:sz w:val="28"/>
          <w:szCs w:val="28"/>
        </w:rPr>
        <w:t>36</w:t>
      </w:r>
    </w:p>
    <w:p w:rsidR="006D6F0B" w:rsidRPr="00616B7E" w:rsidRDefault="006D6F0B" w:rsidP="006D6F0B">
      <w:pPr>
        <w:tabs>
          <w:tab w:val="left" w:pos="0"/>
          <w:tab w:val="left" w:pos="180"/>
        </w:tabs>
        <w:ind w:left="720" w:firstLine="708"/>
        <w:jc w:val="center"/>
        <w:rPr>
          <w:sz w:val="28"/>
          <w:szCs w:val="28"/>
        </w:rPr>
      </w:pPr>
    </w:p>
    <w:p w:rsidR="006D6F0B" w:rsidRPr="00616B7E" w:rsidRDefault="00104623" w:rsidP="004A7D0C">
      <w:pPr>
        <w:tabs>
          <w:tab w:val="left" w:pos="0"/>
          <w:tab w:val="left" w:pos="180"/>
        </w:tabs>
        <w:ind w:left="720" w:hanging="11"/>
        <w:outlineLvl w:val="0"/>
        <w:rPr>
          <w:sz w:val="28"/>
          <w:szCs w:val="28"/>
        </w:rPr>
      </w:pPr>
      <w:r>
        <w:rPr>
          <w:sz w:val="28"/>
          <w:szCs w:val="28"/>
        </w:rPr>
        <w:t>«  25</w:t>
      </w:r>
      <w:r w:rsidR="004A7D0C">
        <w:rPr>
          <w:sz w:val="28"/>
          <w:szCs w:val="28"/>
        </w:rPr>
        <w:t xml:space="preserve"> »  ноября </w:t>
      </w:r>
      <w:r w:rsidR="004A7D0C" w:rsidRPr="00616B7E">
        <w:rPr>
          <w:sz w:val="28"/>
          <w:szCs w:val="28"/>
        </w:rPr>
        <w:t xml:space="preserve"> 2014  года</w:t>
      </w:r>
      <w:r w:rsidR="004A7D0C">
        <w:rPr>
          <w:sz w:val="28"/>
          <w:szCs w:val="28"/>
        </w:rPr>
        <w:t xml:space="preserve">                                                            </w:t>
      </w:r>
      <w:r w:rsidR="009A1460">
        <w:rPr>
          <w:sz w:val="28"/>
          <w:szCs w:val="28"/>
        </w:rPr>
        <w:t>у</w:t>
      </w:r>
      <w:r w:rsidR="006D6F0B" w:rsidRPr="00616B7E">
        <w:rPr>
          <w:sz w:val="28"/>
          <w:szCs w:val="28"/>
        </w:rPr>
        <w:t xml:space="preserve">лус Хурамша                                     </w:t>
      </w:r>
      <w:r w:rsidR="009A1460">
        <w:rPr>
          <w:sz w:val="28"/>
          <w:szCs w:val="28"/>
        </w:rPr>
        <w:t xml:space="preserve">                   </w:t>
      </w:r>
    </w:p>
    <w:p w:rsidR="006D6F0B" w:rsidRPr="00677A17" w:rsidRDefault="006D6F0B" w:rsidP="006D6F0B">
      <w:pPr>
        <w:tabs>
          <w:tab w:val="left" w:pos="0"/>
          <w:tab w:val="left" w:pos="3060"/>
        </w:tabs>
        <w:ind w:left="720" w:firstLine="708"/>
      </w:pPr>
    </w:p>
    <w:p w:rsidR="006D6F0B" w:rsidRPr="00104623" w:rsidRDefault="00104623" w:rsidP="00104623">
      <w:pPr>
        <w:pStyle w:val="a5"/>
        <w:rPr>
          <w:bCs/>
        </w:rPr>
      </w:pPr>
      <w:r w:rsidRPr="00104623">
        <w:rPr>
          <w:rStyle w:val="a6"/>
          <w:b w:val="0"/>
        </w:rPr>
        <w:t>«О запрете отдельным категориям лиц открывать и иметь счета (вклады),</w:t>
      </w:r>
      <w:r w:rsidRPr="00104623">
        <w:br/>
      </w:r>
      <w:r w:rsidRPr="00104623">
        <w:rPr>
          <w:rStyle w:val="a6"/>
          <w:b w:val="0"/>
        </w:rPr>
        <w:t xml:space="preserve">хранить наличные денежные средства и ценности в иностранных банках, расположенных за пределами территории </w:t>
      </w:r>
      <w:r>
        <w:rPr>
          <w:rStyle w:val="a6"/>
          <w:b w:val="0"/>
        </w:rPr>
        <w:t>Российской Ф</w:t>
      </w:r>
      <w:r w:rsidRPr="00104623">
        <w:rPr>
          <w:rStyle w:val="a6"/>
          <w:b w:val="0"/>
        </w:rPr>
        <w:t>едерации, владеть и</w:t>
      </w:r>
      <w:r>
        <w:rPr>
          <w:rStyle w:val="a6"/>
          <w:b w:val="0"/>
        </w:rPr>
        <w:t xml:space="preserve"> </w:t>
      </w:r>
      <w:r w:rsidRPr="00104623">
        <w:rPr>
          <w:rStyle w:val="a6"/>
          <w:b w:val="0"/>
        </w:rPr>
        <w:t xml:space="preserve"> (или) пользоваться иностранными финансовыми инструментами»</w:t>
      </w:r>
    </w:p>
    <w:p w:rsidR="00104623" w:rsidRPr="00BD29C4" w:rsidRDefault="00104623" w:rsidP="00104623">
      <w:pPr>
        <w:pStyle w:val="a5"/>
        <w:ind w:firstLine="720"/>
        <w:jc w:val="both"/>
        <w:rPr>
          <w:sz w:val="28"/>
          <w:szCs w:val="28"/>
        </w:rPr>
      </w:pPr>
      <w:r w:rsidRPr="00BD29C4">
        <w:rPr>
          <w:sz w:val="28"/>
          <w:szCs w:val="28"/>
        </w:rPr>
        <w:t>Руководствуясь Федеральным Законом от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w:t>
      </w:r>
      <w:r>
        <w:rPr>
          <w:sz w:val="28"/>
          <w:szCs w:val="28"/>
        </w:rPr>
        <w:t>женных за пределами территории Р</w:t>
      </w:r>
      <w:r w:rsidRPr="00BD29C4">
        <w:rPr>
          <w:sz w:val="28"/>
          <w:szCs w:val="28"/>
        </w:rPr>
        <w:t xml:space="preserve">оссийской </w:t>
      </w:r>
      <w:r>
        <w:rPr>
          <w:sz w:val="28"/>
          <w:szCs w:val="28"/>
        </w:rPr>
        <w:t>Ф</w:t>
      </w:r>
      <w:r w:rsidRPr="00BD29C4">
        <w:rPr>
          <w:sz w:val="28"/>
          <w:szCs w:val="28"/>
        </w:rPr>
        <w:t xml:space="preserve">едерации, владеть и (или) пользоваться иностранными финансовыми инструментами», Совет депутатов МО </w:t>
      </w:r>
      <w:r>
        <w:rPr>
          <w:sz w:val="28"/>
          <w:szCs w:val="28"/>
        </w:rPr>
        <w:t xml:space="preserve">СП «Гильбиринское» </w:t>
      </w:r>
      <w:r w:rsidRPr="00BD29C4">
        <w:rPr>
          <w:sz w:val="28"/>
          <w:szCs w:val="28"/>
        </w:rPr>
        <w:t>РЕШИЛ:</w:t>
      </w:r>
    </w:p>
    <w:p w:rsidR="00104623" w:rsidRDefault="00104623" w:rsidP="00104623">
      <w:pPr>
        <w:pStyle w:val="a5"/>
        <w:numPr>
          <w:ilvl w:val="0"/>
          <w:numId w:val="1"/>
        </w:numPr>
        <w:jc w:val="both"/>
        <w:rPr>
          <w:sz w:val="28"/>
          <w:szCs w:val="28"/>
        </w:rPr>
      </w:pPr>
      <w:r w:rsidRPr="00BD29C4">
        <w:rPr>
          <w:sz w:val="28"/>
          <w:szCs w:val="28"/>
        </w:rPr>
        <w:t>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xml:space="preserve">»   </w:t>
      </w:r>
      <w:r w:rsidRPr="00BD29C4">
        <w:rPr>
          <w:sz w:val="28"/>
          <w:szCs w:val="28"/>
        </w:rPr>
        <w:t>(приложение).</w:t>
      </w:r>
    </w:p>
    <w:p w:rsidR="00104623" w:rsidRDefault="00104623" w:rsidP="00104623">
      <w:pPr>
        <w:pStyle w:val="a5"/>
        <w:numPr>
          <w:ilvl w:val="0"/>
          <w:numId w:val="1"/>
        </w:numPr>
        <w:jc w:val="both"/>
        <w:rPr>
          <w:sz w:val="28"/>
          <w:szCs w:val="28"/>
        </w:rPr>
      </w:pPr>
      <w:r w:rsidRPr="00BD29C4">
        <w:rPr>
          <w:sz w:val="28"/>
          <w:szCs w:val="28"/>
        </w:rPr>
        <w:t xml:space="preserve">Контроль </w:t>
      </w:r>
      <w:r>
        <w:rPr>
          <w:sz w:val="28"/>
          <w:szCs w:val="28"/>
        </w:rPr>
        <w:t>выполнения решения возложить главу администрации МО СП «Гильбиринское»  Бадмаева Е.Д.</w:t>
      </w:r>
    </w:p>
    <w:p w:rsidR="00104623" w:rsidRDefault="00104623" w:rsidP="00104623">
      <w:pPr>
        <w:pStyle w:val="a5"/>
        <w:numPr>
          <w:ilvl w:val="0"/>
          <w:numId w:val="1"/>
        </w:numPr>
        <w:jc w:val="both"/>
        <w:rPr>
          <w:sz w:val="28"/>
          <w:szCs w:val="28"/>
        </w:rPr>
      </w:pPr>
      <w:r w:rsidRPr="00BD29C4">
        <w:rPr>
          <w:sz w:val="28"/>
          <w:szCs w:val="28"/>
        </w:rPr>
        <w:t xml:space="preserve">Настоящее решение подлежит </w:t>
      </w:r>
      <w:r>
        <w:rPr>
          <w:sz w:val="28"/>
          <w:szCs w:val="28"/>
        </w:rPr>
        <w:t>опубликованию (</w:t>
      </w:r>
      <w:r w:rsidRPr="00BD29C4">
        <w:rPr>
          <w:sz w:val="28"/>
          <w:szCs w:val="28"/>
        </w:rPr>
        <w:t>обнародованию</w:t>
      </w:r>
      <w:r>
        <w:rPr>
          <w:sz w:val="28"/>
          <w:szCs w:val="28"/>
        </w:rPr>
        <w:t>)</w:t>
      </w:r>
      <w:r w:rsidRPr="00BD29C4">
        <w:rPr>
          <w:sz w:val="28"/>
          <w:szCs w:val="28"/>
        </w:rPr>
        <w:t xml:space="preserve"> в установленном порядке.</w:t>
      </w:r>
    </w:p>
    <w:p w:rsidR="00104623" w:rsidRPr="00BD29C4" w:rsidRDefault="00104623" w:rsidP="00104623">
      <w:pPr>
        <w:pStyle w:val="a5"/>
        <w:ind w:left="720"/>
        <w:jc w:val="both"/>
        <w:rPr>
          <w:sz w:val="28"/>
          <w:szCs w:val="28"/>
        </w:rPr>
      </w:pPr>
    </w:p>
    <w:p w:rsidR="00104623" w:rsidRDefault="00104623" w:rsidP="00104623">
      <w:pPr>
        <w:pStyle w:val="a5"/>
        <w:jc w:val="both"/>
        <w:rPr>
          <w:sz w:val="28"/>
          <w:szCs w:val="28"/>
        </w:rPr>
      </w:pPr>
      <w:r>
        <w:rPr>
          <w:sz w:val="28"/>
          <w:szCs w:val="28"/>
        </w:rPr>
        <w:t xml:space="preserve">Глава муниципального образования </w:t>
      </w:r>
    </w:p>
    <w:p w:rsidR="00104623" w:rsidRPr="00BD29C4" w:rsidRDefault="00104623" w:rsidP="00104623">
      <w:pPr>
        <w:pStyle w:val="a5"/>
        <w:jc w:val="both"/>
        <w:rPr>
          <w:sz w:val="28"/>
          <w:szCs w:val="28"/>
        </w:rPr>
      </w:pPr>
      <w:r>
        <w:rPr>
          <w:sz w:val="28"/>
          <w:szCs w:val="28"/>
        </w:rPr>
        <w:t>сельское поселение «Гильбиринское»</w:t>
      </w:r>
      <w:r>
        <w:rPr>
          <w:sz w:val="28"/>
          <w:szCs w:val="28"/>
        </w:rPr>
        <w:tab/>
      </w:r>
      <w:r>
        <w:rPr>
          <w:sz w:val="28"/>
          <w:szCs w:val="28"/>
        </w:rPr>
        <w:tab/>
      </w:r>
      <w:r>
        <w:rPr>
          <w:sz w:val="28"/>
          <w:szCs w:val="28"/>
        </w:rPr>
        <w:tab/>
      </w:r>
      <w:r>
        <w:rPr>
          <w:sz w:val="28"/>
          <w:szCs w:val="28"/>
        </w:rPr>
        <w:tab/>
        <w:t xml:space="preserve">         Е.Д. Бадмаев</w:t>
      </w:r>
    </w:p>
    <w:p w:rsidR="00104623" w:rsidRPr="00BD29C4" w:rsidRDefault="00104623" w:rsidP="00104623">
      <w:pPr>
        <w:pStyle w:val="a5"/>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04623" w:rsidRDefault="00104623" w:rsidP="00104623">
      <w:pPr>
        <w:pStyle w:val="a5"/>
        <w:jc w:val="right"/>
        <w:rPr>
          <w:sz w:val="28"/>
          <w:szCs w:val="28"/>
        </w:rPr>
      </w:pPr>
    </w:p>
    <w:p w:rsidR="00104623" w:rsidRDefault="00104623" w:rsidP="00104623">
      <w:pPr>
        <w:pStyle w:val="a5"/>
        <w:jc w:val="right"/>
        <w:rPr>
          <w:sz w:val="28"/>
          <w:szCs w:val="28"/>
        </w:rPr>
      </w:pPr>
      <w:r w:rsidRPr="00BD29C4">
        <w:rPr>
          <w:sz w:val="28"/>
          <w:szCs w:val="28"/>
        </w:rPr>
        <w:lastRenderedPageBreak/>
        <w:t xml:space="preserve">Приложение </w:t>
      </w:r>
      <w:r w:rsidRPr="00BD29C4">
        <w:rPr>
          <w:sz w:val="28"/>
          <w:szCs w:val="28"/>
        </w:rPr>
        <w:br/>
        <w:t>к решению</w:t>
      </w:r>
      <w:r>
        <w:rPr>
          <w:sz w:val="28"/>
          <w:szCs w:val="28"/>
        </w:rPr>
        <w:t xml:space="preserve"> Совета депутатов </w:t>
      </w:r>
      <w:r>
        <w:rPr>
          <w:sz w:val="28"/>
          <w:szCs w:val="28"/>
        </w:rPr>
        <w:br/>
        <w:t>МО СП «Гильбиринское»</w:t>
      </w:r>
    </w:p>
    <w:p w:rsidR="00104623" w:rsidRPr="00BD29C4" w:rsidRDefault="00104623" w:rsidP="00104623">
      <w:pPr>
        <w:pStyle w:val="a5"/>
        <w:jc w:val="right"/>
        <w:rPr>
          <w:sz w:val="28"/>
          <w:szCs w:val="28"/>
        </w:rPr>
      </w:pPr>
      <w:r w:rsidRPr="00BD29C4">
        <w:rPr>
          <w:sz w:val="28"/>
          <w:szCs w:val="28"/>
        </w:rPr>
        <w:t>от «</w:t>
      </w:r>
      <w:r>
        <w:rPr>
          <w:sz w:val="28"/>
          <w:szCs w:val="28"/>
        </w:rPr>
        <w:t>25» ноября 2014 года № 36</w:t>
      </w:r>
    </w:p>
    <w:p w:rsidR="00104623" w:rsidRDefault="00104623" w:rsidP="00104623">
      <w:pPr>
        <w:pStyle w:val="a5"/>
        <w:jc w:val="center"/>
        <w:rPr>
          <w:sz w:val="28"/>
          <w:szCs w:val="28"/>
        </w:rPr>
      </w:pPr>
    </w:p>
    <w:p w:rsidR="00104623" w:rsidRPr="00BD29C4" w:rsidRDefault="00104623" w:rsidP="00104623">
      <w:pPr>
        <w:pStyle w:val="a5"/>
        <w:jc w:val="center"/>
        <w:rPr>
          <w:sz w:val="28"/>
          <w:szCs w:val="28"/>
        </w:rPr>
      </w:pPr>
      <w:r w:rsidRPr="00BD29C4">
        <w:rPr>
          <w:sz w:val="28"/>
          <w:szCs w:val="28"/>
        </w:rPr>
        <w:br/>
      </w:r>
      <w:r w:rsidRPr="00BD29C4">
        <w:rPr>
          <w:rStyle w:val="a6"/>
          <w:sz w:val="28"/>
          <w:szCs w:val="28"/>
        </w:rPr>
        <w:t>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623" w:rsidRPr="00BD29C4" w:rsidRDefault="00104623" w:rsidP="00104623">
      <w:pPr>
        <w:pStyle w:val="a5"/>
        <w:jc w:val="both"/>
        <w:rPr>
          <w:sz w:val="28"/>
          <w:szCs w:val="28"/>
        </w:rPr>
      </w:pPr>
      <w:r w:rsidRPr="00BD29C4">
        <w:rPr>
          <w:sz w:val="28"/>
          <w:szCs w:val="28"/>
        </w:rPr>
        <w:t>Статья 1</w:t>
      </w:r>
    </w:p>
    <w:p w:rsidR="00104623" w:rsidRPr="00BD29C4" w:rsidRDefault="00104623" w:rsidP="00104623">
      <w:pPr>
        <w:pStyle w:val="a5"/>
        <w:ind w:firstLine="720"/>
        <w:jc w:val="both"/>
        <w:rPr>
          <w:sz w:val="28"/>
          <w:szCs w:val="28"/>
        </w:rPr>
      </w:pPr>
      <w:proofErr w:type="gramStart"/>
      <w:r w:rsidRPr="00BD29C4">
        <w:rPr>
          <w:sz w:val="28"/>
          <w:szCs w:val="28"/>
        </w:rPr>
        <w:t>Настоящим положением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BD29C4">
        <w:rPr>
          <w:sz w:val="28"/>
          <w:szCs w:val="28"/>
        </w:rPr>
        <w:t xml:space="preserve">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104623" w:rsidRDefault="00104623" w:rsidP="00104623">
      <w:pPr>
        <w:pStyle w:val="a5"/>
        <w:spacing w:before="0" w:beforeAutospacing="0" w:after="0" w:afterAutospacing="0"/>
        <w:jc w:val="both"/>
        <w:rPr>
          <w:sz w:val="28"/>
          <w:szCs w:val="28"/>
        </w:rPr>
      </w:pPr>
      <w:r w:rsidRPr="00BD29C4">
        <w:rPr>
          <w:sz w:val="28"/>
          <w:szCs w:val="28"/>
        </w:rPr>
        <w:t>Статья 2</w:t>
      </w:r>
    </w:p>
    <w:p w:rsidR="00104623" w:rsidRPr="00BD29C4" w:rsidRDefault="00104623" w:rsidP="00104623">
      <w:pPr>
        <w:pStyle w:val="a5"/>
        <w:spacing w:before="0" w:beforeAutospacing="0" w:after="0" w:afterAutospacing="0"/>
        <w:jc w:val="both"/>
        <w:rPr>
          <w:sz w:val="28"/>
          <w:szCs w:val="28"/>
        </w:rPr>
      </w:pPr>
    </w:p>
    <w:p w:rsidR="00104623" w:rsidRPr="00BD29C4" w:rsidRDefault="00104623" w:rsidP="00104623">
      <w:pPr>
        <w:pStyle w:val="a5"/>
        <w:spacing w:before="0" w:beforeAutospacing="0" w:after="0" w:afterAutospacing="0"/>
        <w:ind w:left="840" w:hanging="600"/>
        <w:jc w:val="both"/>
        <w:rPr>
          <w:sz w:val="28"/>
          <w:szCs w:val="28"/>
        </w:rPr>
      </w:pPr>
      <w:r w:rsidRPr="00BD29C4">
        <w:rPr>
          <w:sz w:val="28"/>
          <w:szCs w:val="28"/>
        </w:rPr>
        <w:t xml:space="preserve">1. </w:t>
      </w:r>
      <w:r>
        <w:rPr>
          <w:sz w:val="28"/>
          <w:szCs w:val="28"/>
        </w:rPr>
        <w:t xml:space="preserve"> </w:t>
      </w:r>
      <w:r w:rsidRPr="00BD29C4">
        <w:rPr>
          <w:sz w:val="28"/>
          <w:szCs w:val="28"/>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623" w:rsidRPr="00BD29C4" w:rsidRDefault="00104623" w:rsidP="001046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D29C4">
        <w:rPr>
          <w:rFonts w:ascii="Times New Roman" w:hAnsi="Times New Roman" w:cs="Times New Roman"/>
          <w:sz w:val="28"/>
          <w:szCs w:val="28"/>
        </w:rPr>
        <w:t xml:space="preserve"> 1) лицам, замещающим (занимающим) муниципальные должности; </w:t>
      </w:r>
    </w:p>
    <w:p w:rsidR="00104623" w:rsidRPr="00BD29C4" w:rsidRDefault="00104623" w:rsidP="00104623">
      <w:pPr>
        <w:pStyle w:val="ConsPlusNormal"/>
        <w:ind w:left="840"/>
        <w:jc w:val="both"/>
        <w:rPr>
          <w:rFonts w:ascii="Times New Roman" w:hAnsi="Times New Roman" w:cs="Times New Roman"/>
          <w:sz w:val="28"/>
          <w:szCs w:val="28"/>
        </w:rPr>
      </w:pPr>
      <w:r w:rsidRPr="00BD29C4">
        <w:rPr>
          <w:rFonts w:ascii="Times New Roman" w:hAnsi="Times New Roman" w:cs="Times New Roman"/>
          <w:sz w:val="28"/>
          <w:szCs w:val="28"/>
        </w:rPr>
        <w:t xml:space="preserve">2) супругам и несовершеннолетним детям лиц, указанных в </w:t>
      </w:r>
      <w:hyperlink r:id="rId6" w:history="1">
        <w:r w:rsidRPr="00BD29C4">
          <w:rPr>
            <w:rFonts w:ascii="Times New Roman" w:hAnsi="Times New Roman" w:cs="Times New Roman"/>
            <w:sz w:val="28"/>
            <w:szCs w:val="28"/>
          </w:rPr>
          <w:t>пункте 1</w:t>
        </w:r>
      </w:hyperlink>
      <w:r w:rsidRPr="00BD29C4">
        <w:rPr>
          <w:rFonts w:ascii="Times New Roman" w:hAnsi="Times New Roman" w:cs="Times New Roman"/>
          <w:sz w:val="28"/>
          <w:szCs w:val="28"/>
        </w:rPr>
        <w:t xml:space="preserve"> </w:t>
      </w:r>
      <w:r>
        <w:rPr>
          <w:rFonts w:ascii="Times New Roman" w:hAnsi="Times New Roman" w:cs="Times New Roman"/>
          <w:sz w:val="28"/>
          <w:szCs w:val="28"/>
        </w:rPr>
        <w:t xml:space="preserve"> настоящей части.</w:t>
      </w:r>
    </w:p>
    <w:p w:rsidR="00104623" w:rsidRPr="00BD29C4" w:rsidRDefault="00104623" w:rsidP="00104623">
      <w:pPr>
        <w:pStyle w:val="a5"/>
        <w:jc w:val="both"/>
        <w:rPr>
          <w:sz w:val="28"/>
          <w:szCs w:val="28"/>
        </w:rPr>
      </w:pPr>
      <w:r w:rsidRPr="00BD29C4">
        <w:rPr>
          <w:sz w:val="28"/>
          <w:szCs w:val="28"/>
        </w:rPr>
        <w:t>Статья  3</w:t>
      </w:r>
    </w:p>
    <w:p w:rsidR="00104623" w:rsidRPr="00BD29C4" w:rsidRDefault="00104623" w:rsidP="00104623">
      <w:pPr>
        <w:pStyle w:val="a5"/>
        <w:numPr>
          <w:ilvl w:val="0"/>
          <w:numId w:val="2"/>
        </w:numPr>
        <w:jc w:val="both"/>
        <w:rPr>
          <w:sz w:val="28"/>
          <w:szCs w:val="28"/>
        </w:rPr>
      </w:pPr>
      <w:r w:rsidRPr="00BD29C4">
        <w:rPr>
          <w:sz w:val="28"/>
          <w:szCs w:val="28"/>
        </w:rPr>
        <w:t xml:space="preserve">Лица, указанные в статье 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r w:rsidRPr="00BD29C4">
        <w:rPr>
          <w:sz w:val="28"/>
          <w:szCs w:val="28"/>
        </w:rPr>
        <w:lastRenderedPageBreak/>
        <w:t xml:space="preserve">статье 2 настоящего положения, обязаны досрочно прекратить полномочия, освободить замещаемую (занимаемую) должность или уволиться. </w:t>
      </w:r>
    </w:p>
    <w:p w:rsidR="00104623" w:rsidRPr="00BD29C4" w:rsidRDefault="00104623" w:rsidP="00104623">
      <w:pPr>
        <w:pStyle w:val="a5"/>
        <w:numPr>
          <w:ilvl w:val="0"/>
          <w:numId w:val="2"/>
        </w:numPr>
        <w:jc w:val="both"/>
        <w:rPr>
          <w:sz w:val="28"/>
          <w:szCs w:val="28"/>
        </w:rPr>
      </w:pPr>
      <w:r w:rsidRPr="00BD29C4">
        <w:rPr>
          <w:sz w:val="28"/>
          <w:szCs w:val="28"/>
        </w:rPr>
        <w:t>В случае</w:t>
      </w:r>
      <w:proofErr w:type="gramStart"/>
      <w:r w:rsidRPr="00BD29C4">
        <w:rPr>
          <w:sz w:val="28"/>
          <w:szCs w:val="28"/>
        </w:rPr>
        <w:t>,</w:t>
      </w:r>
      <w:proofErr w:type="gramEnd"/>
      <w:r w:rsidRPr="00BD29C4">
        <w:rPr>
          <w:sz w:val="28"/>
          <w:szCs w:val="28"/>
        </w:rPr>
        <w:t xml:space="preserve"> если лица, указанные в статье 2 настоящего положения,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104623" w:rsidRPr="00BD29C4" w:rsidRDefault="00104623" w:rsidP="00104623">
      <w:pPr>
        <w:pStyle w:val="a5"/>
        <w:numPr>
          <w:ilvl w:val="0"/>
          <w:numId w:val="2"/>
        </w:numPr>
        <w:jc w:val="both"/>
        <w:rPr>
          <w:sz w:val="28"/>
          <w:szCs w:val="28"/>
        </w:rPr>
      </w:pPr>
      <w:r w:rsidRPr="00BD29C4">
        <w:rPr>
          <w:sz w:val="28"/>
          <w:szCs w:val="28"/>
        </w:rPr>
        <w:t xml:space="preserve">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BD29C4">
        <w:rPr>
          <w:sz w:val="28"/>
          <w:szCs w:val="28"/>
        </w:rPr>
        <w:t>управления</w:t>
      </w:r>
      <w:proofErr w:type="gramEnd"/>
      <w:r w:rsidRPr="00BD29C4">
        <w:rPr>
          <w:sz w:val="28"/>
          <w:szCs w:val="28"/>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104623" w:rsidRPr="00BD29C4" w:rsidRDefault="00104623" w:rsidP="00104623">
      <w:pPr>
        <w:pStyle w:val="a5"/>
        <w:jc w:val="both"/>
        <w:rPr>
          <w:sz w:val="28"/>
          <w:szCs w:val="28"/>
        </w:rPr>
      </w:pPr>
      <w:r w:rsidRPr="00BD29C4">
        <w:rPr>
          <w:sz w:val="28"/>
          <w:szCs w:val="28"/>
        </w:rPr>
        <w:t>Статья 4</w:t>
      </w:r>
    </w:p>
    <w:p w:rsidR="00104623" w:rsidRPr="00BD29C4" w:rsidRDefault="00104623" w:rsidP="00104623">
      <w:pPr>
        <w:pStyle w:val="a5"/>
        <w:numPr>
          <w:ilvl w:val="0"/>
          <w:numId w:val="3"/>
        </w:numPr>
        <w:jc w:val="both"/>
        <w:rPr>
          <w:sz w:val="28"/>
          <w:szCs w:val="28"/>
        </w:rPr>
      </w:pPr>
      <w:proofErr w:type="gramStart"/>
      <w:r w:rsidRPr="00BD29C4">
        <w:rPr>
          <w:sz w:val="28"/>
          <w:szCs w:val="28"/>
        </w:rPr>
        <w:t>Лица, указанные в статье 2 настоящего положения, при представлении в соответствии с федеральными конституционными законами, Федеральным законом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w:t>
      </w:r>
      <w:proofErr w:type="gramEnd"/>
      <w:r w:rsidRPr="00BD29C4">
        <w:rPr>
          <w:sz w:val="28"/>
          <w:szCs w:val="28"/>
        </w:rPr>
        <w:t xml:space="preserve">, </w:t>
      </w:r>
      <w:proofErr w:type="gramStart"/>
      <w:r w:rsidRPr="00BD29C4">
        <w:rPr>
          <w:sz w:val="28"/>
          <w:szCs w:val="28"/>
        </w:rPr>
        <w:t>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104623" w:rsidRPr="00BD29C4" w:rsidRDefault="00104623" w:rsidP="00104623">
      <w:pPr>
        <w:pStyle w:val="a5"/>
        <w:numPr>
          <w:ilvl w:val="0"/>
          <w:numId w:val="3"/>
        </w:numPr>
        <w:jc w:val="both"/>
        <w:rPr>
          <w:sz w:val="28"/>
          <w:szCs w:val="28"/>
        </w:rPr>
      </w:pPr>
      <w:r w:rsidRPr="00BD29C4">
        <w:rPr>
          <w:sz w:val="28"/>
          <w:szCs w:val="28"/>
        </w:rPr>
        <w:t xml:space="preserve"> </w:t>
      </w:r>
      <w:proofErr w:type="gramStart"/>
      <w:r w:rsidRPr="00BD29C4">
        <w:rPr>
          <w:sz w:val="28"/>
          <w:szCs w:val="28"/>
        </w:rPr>
        <w:t xml:space="preserve">Граждане, претендующие на замещение (занятие) должностей, указанных в статье 2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w:t>
      </w:r>
      <w:r w:rsidRPr="00BD29C4">
        <w:rPr>
          <w:sz w:val="28"/>
          <w:szCs w:val="28"/>
        </w:rPr>
        <w:lastRenderedPageBreak/>
        <w:t>предусмотренных частью 1 настоящей статьи, указывают сведения о своих счетах</w:t>
      </w:r>
      <w:proofErr w:type="gramEnd"/>
      <w:r w:rsidRPr="00BD29C4">
        <w:rPr>
          <w:sz w:val="28"/>
          <w:szCs w:val="28"/>
        </w:rPr>
        <w:t xml:space="preserve"> (</w:t>
      </w:r>
      <w:proofErr w:type="gramStart"/>
      <w:r w:rsidRPr="00BD29C4">
        <w:rPr>
          <w:sz w:val="28"/>
          <w:szCs w:val="28"/>
        </w:rPr>
        <w:t>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104623" w:rsidRPr="00BD29C4" w:rsidRDefault="00104623" w:rsidP="00104623">
      <w:pPr>
        <w:pStyle w:val="a5"/>
        <w:numPr>
          <w:ilvl w:val="0"/>
          <w:numId w:val="3"/>
        </w:numPr>
        <w:jc w:val="both"/>
        <w:rPr>
          <w:sz w:val="28"/>
          <w:szCs w:val="28"/>
        </w:rPr>
      </w:pPr>
      <w:r w:rsidRPr="00BD29C4">
        <w:rPr>
          <w:sz w:val="28"/>
          <w:szCs w:val="28"/>
        </w:rPr>
        <w:t xml:space="preserve"> Гражданин, его супруга (супруг) и несовершеннолетние дети обязаны в течение трех месяцев со дня замещения (занятия) гражданином должности, указанной в статье 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04623" w:rsidRPr="00BD29C4" w:rsidRDefault="00104623" w:rsidP="00104623">
      <w:pPr>
        <w:pStyle w:val="a5"/>
        <w:ind w:left="360"/>
        <w:jc w:val="both"/>
        <w:rPr>
          <w:sz w:val="28"/>
          <w:szCs w:val="28"/>
        </w:rPr>
      </w:pPr>
      <w:r w:rsidRPr="00BD29C4">
        <w:rPr>
          <w:sz w:val="28"/>
          <w:szCs w:val="28"/>
        </w:rPr>
        <w:t>Статья 5</w:t>
      </w:r>
    </w:p>
    <w:p w:rsidR="00104623" w:rsidRPr="00BD29C4" w:rsidRDefault="00104623" w:rsidP="00104623">
      <w:pPr>
        <w:pStyle w:val="a5"/>
        <w:numPr>
          <w:ilvl w:val="0"/>
          <w:numId w:val="4"/>
        </w:numPr>
        <w:jc w:val="both"/>
        <w:rPr>
          <w:sz w:val="28"/>
          <w:szCs w:val="28"/>
        </w:rPr>
      </w:pPr>
      <w:proofErr w:type="gramStart"/>
      <w:r w:rsidRPr="00BD29C4">
        <w:rPr>
          <w:sz w:val="28"/>
          <w:szCs w:val="28"/>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75727F" w:rsidRDefault="00104623" w:rsidP="0075727F">
      <w:pPr>
        <w:pStyle w:val="a5"/>
        <w:numPr>
          <w:ilvl w:val="0"/>
          <w:numId w:val="4"/>
        </w:numPr>
        <w:jc w:val="both"/>
        <w:rPr>
          <w:sz w:val="28"/>
          <w:szCs w:val="28"/>
        </w:rPr>
      </w:pPr>
      <w:r w:rsidRPr="00BD29C4">
        <w:rPr>
          <w:sz w:val="28"/>
          <w:szCs w:val="28"/>
        </w:rPr>
        <w:t>Информация, указанная в части 1 настоящей статьи, может быть представлена в письменной форме в установленном порядке:</w:t>
      </w:r>
    </w:p>
    <w:p w:rsidR="00104623" w:rsidRPr="0075727F" w:rsidRDefault="00104623" w:rsidP="0075727F">
      <w:pPr>
        <w:pStyle w:val="a5"/>
        <w:ind w:left="720"/>
        <w:jc w:val="both"/>
        <w:rPr>
          <w:sz w:val="28"/>
          <w:szCs w:val="28"/>
        </w:rPr>
      </w:pPr>
      <w:r w:rsidRPr="0075727F">
        <w:rPr>
          <w:sz w:val="28"/>
          <w:szCs w:val="28"/>
        </w:rPr>
        <w:b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04623" w:rsidRDefault="00104623" w:rsidP="00104623">
      <w:pPr>
        <w:pStyle w:val="a5"/>
        <w:spacing w:before="0" w:beforeAutospacing="0" w:after="0" w:afterAutospacing="0"/>
        <w:ind w:left="839"/>
        <w:jc w:val="both"/>
        <w:rPr>
          <w:sz w:val="28"/>
          <w:szCs w:val="28"/>
        </w:rPr>
      </w:pPr>
      <w:r w:rsidRPr="00BD29C4">
        <w:rPr>
          <w:sz w:val="28"/>
          <w:szCs w:val="28"/>
        </w:rPr>
        <w:b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04623" w:rsidRDefault="00104623" w:rsidP="00104623">
      <w:pPr>
        <w:pStyle w:val="a5"/>
        <w:spacing w:before="0" w:beforeAutospacing="0" w:after="0" w:afterAutospacing="0"/>
        <w:ind w:left="839"/>
        <w:jc w:val="both"/>
        <w:rPr>
          <w:sz w:val="28"/>
          <w:szCs w:val="28"/>
        </w:rPr>
      </w:pPr>
      <w:r w:rsidRPr="00BD29C4">
        <w:rPr>
          <w:sz w:val="28"/>
          <w:szCs w:val="28"/>
        </w:rPr>
        <w:br/>
        <w:t>3)</w:t>
      </w:r>
      <w:r>
        <w:rPr>
          <w:sz w:val="28"/>
          <w:szCs w:val="28"/>
        </w:rPr>
        <w:t xml:space="preserve"> </w:t>
      </w:r>
      <w:r w:rsidRPr="00BD29C4">
        <w:rPr>
          <w:sz w:val="28"/>
          <w:szCs w:val="28"/>
        </w:rPr>
        <w:t>Общественной палатой Российской Федерации;</w:t>
      </w:r>
    </w:p>
    <w:p w:rsidR="00104623" w:rsidRPr="00BD29C4" w:rsidRDefault="00104623" w:rsidP="00104623">
      <w:pPr>
        <w:pStyle w:val="a5"/>
        <w:spacing w:before="0" w:beforeAutospacing="0" w:after="0" w:afterAutospacing="0"/>
        <w:ind w:left="839"/>
        <w:jc w:val="both"/>
        <w:rPr>
          <w:sz w:val="28"/>
          <w:szCs w:val="28"/>
        </w:rPr>
      </w:pPr>
      <w:r w:rsidRPr="00BD29C4">
        <w:rPr>
          <w:sz w:val="28"/>
          <w:szCs w:val="28"/>
        </w:rPr>
        <w:lastRenderedPageBreak/>
        <w:br/>
        <w:t>4) общероссийскими средствами массовой информации.</w:t>
      </w:r>
    </w:p>
    <w:p w:rsidR="00104623" w:rsidRPr="00BD29C4" w:rsidRDefault="00104623" w:rsidP="00104623">
      <w:pPr>
        <w:pStyle w:val="a5"/>
        <w:numPr>
          <w:ilvl w:val="0"/>
          <w:numId w:val="4"/>
        </w:numPr>
        <w:jc w:val="both"/>
        <w:rPr>
          <w:sz w:val="28"/>
          <w:szCs w:val="28"/>
        </w:rPr>
      </w:pPr>
      <w:r w:rsidRPr="00BD29C4">
        <w:rPr>
          <w:sz w:val="28"/>
          <w:szCs w:val="28"/>
        </w:rPr>
        <w:t>Информация анонимного характера не может служить основанием для принятия решения об осуществлении проверки.</w:t>
      </w:r>
    </w:p>
    <w:p w:rsidR="00104623" w:rsidRPr="00BD29C4" w:rsidRDefault="00104623" w:rsidP="00104623">
      <w:pPr>
        <w:pStyle w:val="a5"/>
        <w:ind w:left="360"/>
        <w:jc w:val="both"/>
        <w:rPr>
          <w:sz w:val="28"/>
          <w:szCs w:val="28"/>
        </w:rPr>
      </w:pPr>
      <w:r w:rsidRPr="00BD29C4">
        <w:rPr>
          <w:sz w:val="28"/>
          <w:szCs w:val="28"/>
        </w:rPr>
        <w:t>Статья 6</w:t>
      </w:r>
    </w:p>
    <w:p w:rsidR="00104623" w:rsidRPr="00BD29C4" w:rsidRDefault="00104623" w:rsidP="00104623">
      <w:pPr>
        <w:pStyle w:val="a5"/>
        <w:numPr>
          <w:ilvl w:val="0"/>
          <w:numId w:val="5"/>
        </w:numPr>
        <w:jc w:val="both"/>
        <w:rPr>
          <w:sz w:val="28"/>
          <w:szCs w:val="28"/>
        </w:rPr>
      </w:pPr>
      <w:r w:rsidRPr="00BD29C4">
        <w:rPr>
          <w:sz w:val="28"/>
          <w:szCs w:val="28"/>
        </w:rPr>
        <w:t>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104623" w:rsidRPr="00BD29C4" w:rsidRDefault="00104623" w:rsidP="00104623">
      <w:pPr>
        <w:pStyle w:val="a5"/>
        <w:numPr>
          <w:ilvl w:val="0"/>
          <w:numId w:val="5"/>
        </w:numPr>
        <w:jc w:val="both"/>
        <w:rPr>
          <w:sz w:val="28"/>
          <w:szCs w:val="28"/>
        </w:rPr>
      </w:pPr>
      <w:r w:rsidRPr="00BD29C4">
        <w:rPr>
          <w:sz w:val="28"/>
          <w:szCs w:val="28"/>
        </w:rPr>
        <w:t>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104623" w:rsidRPr="00BD29C4" w:rsidRDefault="00104623" w:rsidP="00104623">
      <w:pPr>
        <w:pStyle w:val="a5"/>
        <w:numPr>
          <w:ilvl w:val="0"/>
          <w:numId w:val="5"/>
        </w:numPr>
        <w:jc w:val="both"/>
        <w:rPr>
          <w:sz w:val="28"/>
          <w:szCs w:val="28"/>
        </w:rPr>
      </w:pPr>
      <w:r w:rsidRPr="00BD29C4">
        <w:rPr>
          <w:sz w:val="28"/>
          <w:szCs w:val="28"/>
        </w:rPr>
        <w:t>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104623" w:rsidRPr="00BD29C4" w:rsidRDefault="00104623" w:rsidP="00104623">
      <w:pPr>
        <w:pStyle w:val="a5"/>
        <w:ind w:left="840" w:hanging="600"/>
        <w:jc w:val="both"/>
        <w:rPr>
          <w:sz w:val="28"/>
          <w:szCs w:val="28"/>
        </w:rPr>
      </w:pPr>
      <w:r w:rsidRPr="00BD29C4">
        <w:rPr>
          <w:sz w:val="28"/>
          <w:szCs w:val="28"/>
        </w:rPr>
        <w:t>Статья 7</w:t>
      </w:r>
    </w:p>
    <w:p w:rsidR="00104623" w:rsidRPr="00BD29C4" w:rsidRDefault="00104623" w:rsidP="00104623">
      <w:pPr>
        <w:pStyle w:val="a5"/>
        <w:numPr>
          <w:ilvl w:val="0"/>
          <w:numId w:val="6"/>
        </w:numPr>
        <w:spacing w:before="0" w:beforeAutospacing="0" w:after="0" w:afterAutospacing="0"/>
        <w:jc w:val="both"/>
        <w:rPr>
          <w:sz w:val="28"/>
          <w:szCs w:val="28"/>
        </w:rPr>
      </w:pPr>
      <w:r w:rsidRPr="00BD29C4">
        <w:rPr>
          <w:sz w:val="28"/>
          <w:szCs w:val="28"/>
        </w:rPr>
        <w:t>Проверка осуществляется органами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104623" w:rsidRPr="00BD29C4" w:rsidRDefault="00104623" w:rsidP="00104623">
      <w:pPr>
        <w:pStyle w:val="a5"/>
        <w:numPr>
          <w:ilvl w:val="0"/>
          <w:numId w:val="6"/>
        </w:numPr>
        <w:spacing w:before="0" w:beforeAutospacing="0" w:after="0" w:afterAutospacing="0"/>
        <w:jc w:val="both"/>
        <w:rPr>
          <w:sz w:val="28"/>
          <w:szCs w:val="28"/>
        </w:rPr>
      </w:pPr>
      <w:r w:rsidRPr="00BD29C4">
        <w:rPr>
          <w:sz w:val="28"/>
          <w:szCs w:val="28"/>
        </w:rPr>
        <w:t>При осуществлении проверки органы, подразделения и должностные лица, указанные в части 1 настоящей статьи, вправе:</w:t>
      </w:r>
    </w:p>
    <w:p w:rsidR="00104623" w:rsidRPr="00BD29C4" w:rsidRDefault="00104623" w:rsidP="00104623">
      <w:pPr>
        <w:pStyle w:val="a5"/>
        <w:spacing w:before="0" w:beforeAutospacing="0" w:after="0" w:afterAutospacing="0"/>
        <w:ind w:left="720"/>
        <w:jc w:val="both"/>
        <w:rPr>
          <w:sz w:val="28"/>
          <w:szCs w:val="28"/>
        </w:rPr>
      </w:pPr>
      <w:r w:rsidRPr="00BD29C4">
        <w:rPr>
          <w:sz w:val="28"/>
          <w:szCs w:val="28"/>
        </w:rPr>
        <w:br/>
        <w:t>1)  проводить по своей инициативе беседу с лицом, указанным в статье 2 настоящего положения;</w:t>
      </w:r>
    </w:p>
    <w:p w:rsidR="00104623" w:rsidRPr="00BD29C4" w:rsidRDefault="00104623" w:rsidP="00104623">
      <w:pPr>
        <w:pStyle w:val="a5"/>
        <w:spacing w:before="0" w:beforeAutospacing="0" w:after="0" w:afterAutospacing="0"/>
        <w:ind w:left="720"/>
        <w:jc w:val="both"/>
        <w:rPr>
          <w:sz w:val="28"/>
          <w:szCs w:val="28"/>
        </w:rPr>
      </w:pPr>
      <w:r w:rsidRPr="00BD29C4">
        <w:rPr>
          <w:sz w:val="28"/>
          <w:szCs w:val="28"/>
        </w:rPr>
        <w:br/>
        <w:t>2)  изучать дополнительные материалы, поступившие от лица, указанного в статье 2 настоящего положения, или от других лиц;</w:t>
      </w:r>
    </w:p>
    <w:p w:rsidR="00104623" w:rsidRPr="00BD29C4" w:rsidRDefault="00104623" w:rsidP="00104623">
      <w:pPr>
        <w:pStyle w:val="a5"/>
        <w:spacing w:before="0" w:beforeAutospacing="0" w:after="0" w:afterAutospacing="0"/>
        <w:ind w:left="720"/>
        <w:jc w:val="both"/>
        <w:rPr>
          <w:sz w:val="28"/>
          <w:szCs w:val="28"/>
        </w:rPr>
      </w:pPr>
      <w:r w:rsidRPr="00BD29C4">
        <w:rPr>
          <w:sz w:val="28"/>
          <w:szCs w:val="28"/>
        </w:rPr>
        <w:br/>
        <w:t>3) получать от лица, указанного в статье 2 настоящего положения, пояснения по представленным им сведениям и материалам;</w:t>
      </w:r>
    </w:p>
    <w:p w:rsidR="00104623" w:rsidRPr="00BD29C4" w:rsidRDefault="00104623" w:rsidP="00104623">
      <w:pPr>
        <w:pStyle w:val="a5"/>
        <w:spacing w:before="0" w:beforeAutospacing="0" w:after="0" w:afterAutospacing="0"/>
        <w:ind w:left="720"/>
        <w:jc w:val="both"/>
        <w:rPr>
          <w:sz w:val="28"/>
          <w:szCs w:val="28"/>
        </w:rPr>
      </w:pPr>
    </w:p>
    <w:p w:rsidR="00104623" w:rsidRPr="00BD29C4" w:rsidRDefault="00104623" w:rsidP="00104623">
      <w:pPr>
        <w:pStyle w:val="a5"/>
        <w:spacing w:before="0" w:beforeAutospacing="0" w:after="0" w:afterAutospacing="0"/>
        <w:ind w:left="720"/>
        <w:jc w:val="both"/>
        <w:rPr>
          <w:sz w:val="28"/>
          <w:szCs w:val="28"/>
        </w:rPr>
      </w:pPr>
      <w:proofErr w:type="gramStart"/>
      <w:r w:rsidRPr="00BD29C4">
        <w:rPr>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w:t>
      </w:r>
      <w:r w:rsidRPr="00BD29C4">
        <w:rPr>
          <w:sz w:val="28"/>
          <w:szCs w:val="28"/>
        </w:rPr>
        <w:lastRenderedPageBreak/>
        <w:t>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sidRPr="00BD29C4">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104623" w:rsidRPr="00BD29C4" w:rsidRDefault="00104623" w:rsidP="00104623">
      <w:pPr>
        <w:pStyle w:val="a5"/>
        <w:spacing w:before="0" w:beforeAutospacing="0" w:after="0" w:afterAutospacing="0"/>
        <w:ind w:left="720"/>
        <w:jc w:val="both"/>
        <w:rPr>
          <w:sz w:val="28"/>
          <w:szCs w:val="28"/>
        </w:rPr>
      </w:pPr>
      <w:r w:rsidRPr="00BD29C4">
        <w:rPr>
          <w:sz w:val="28"/>
          <w:szCs w:val="28"/>
        </w:rPr>
        <w:br/>
        <w:t xml:space="preserve">5) наводить справки у физических лиц и получать от них с их согласия информацию по вопросам проверки; </w:t>
      </w:r>
    </w:p>
    <w:p w:rsidR="00104623" w:rsidRPr="00BD29C4" w:rsidRDefault="00104623" w:rsidP="00104623">
      <w:pPr>
        <w:pStyle w:val="a5"/>
        <w:jc w:val="both"/>
        <w:rPr>
          <w:sz w:val="28"/>
          <w:szCs w:val="28"/>
        </w:rPr>
      </w:pPr>
      <w:r w:rsidRPr="00BD29C4">
        <w:rPr>
          <w:sz w:val="28"/>
          <w:szCs w:val="28"/>
        </w:rPr>
        <w:t xml:space="preserve">    Статья 8</w:t>
      </w:r>
    </w:p>
    <w:p w:rsidR="00104623" w:rsidRPr="00BD29C4" w:rsidRDefault="00104623" w:rsidP="00104623">
      <w:pPr>
        <w:pStyle w:val="a5"/>
        <w:numPr>
          <w:ilvl w:val="0"/>
          <w:numId w:val="7"/>
        </w:numPr>
        <w:spacing w:before="0" w:beforeAutospacing="0" w:after="0" w:afterAutospacing="0"/>
        <w:jc w:val="both"/>
        <w:rPr>
          <w:sz w:val="28"/>
          <w:szCs w:val="28"/>
        </w:rPr>
      </w:pPr>
      <w:r w:rsidRPr="00BD29C4">
        <w:rPr>
          <w:sz w:val="28"/>
          <w:szCs w:val="28"/>
        </w:rPr>
        <w:t>Лицо, указанное в статье 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104623" w:rsidRPr="00BD29C4" w:rsidRDefault="00104623" w:rsidP="00104623">
      <w:pPr>
        <w:pStyle w:val="a5"/>
        <w:spacing w:before="0" w:beforeAutospacing="0" w:after="0" w:afterAutospacing="0"/>
        <w:ind w:left="601"/>
        <w:jc w:val="both"/>
        <w:rPr>
          <w:sz w:val="28"/>
          <w:szCs w:val="28"/>
        </w:rPr>
      </w:pPr>
      <w:r w:rsidRPr="00BD29C4">
        <w:rPr>
          <w:sz w:val="28"/>
          <w:szCs w:val="28"/>
        </w:rPr>
        <w:br/>
        <w:t>1) давать пояснения, в том числе в письменной форме, по вопросам, связанным с осуществлением проверки;</w:t>
      </w:r>
    </w:p>
    <w:p w:rsidR="00104623" w:rsidRPr="00BD29C4" w:rsidRDefault="00104623" w:rsidP="00104623">
      <w:pPr>
        <w:pStyle w:val="a5"/>
        <w:tabs>
          <w:tab w:val="left" w:pos="4410"/>
        </w:tabs>
        <w:spacing w:before="0" w:beforeAutospacing="0" w:after="0" w:afterAutospacing="0"/>
        <w:ind w:left="601"/>
        <w:jc w:val="both"/>
        <w:rPr>
          <w:sz w:val="28"/>
          <w:szCs w:val="28"/>
        </w:rPr>
      </w:pPr>
      <w:r w:rsidRPr="00BD29C4">
        <w:rPr>
          <w:sz w:val="28"/>
          <w:szCs w:val="28"/>
        </w:rPr>
        <w:tab/>
      </w:r>
      <w:r w:rsidRPr="00BD29C4">
        <w:rPr>
          <w:sz w:val="28"/>
          <w:szCs w:val="28"/>
        </w:rPr>
        <w:br/>
        <w:t>2) представлять дополнительные материалы и давать по ним пояснения в письменной форме;</w:t>
      </w:r>
    </w:p>
    <w:p w:rsidR="00104623" w:rsidRPr="00BD29C4" w:rsidRDefault="00104623" w:rsidP="00104623">
      <w:pPr>
        <w:pStyle w:val="a5"/>
        <w:tabs>
          <w:tab w:val="left" w:pos="4410"/>
        </w:tabs>
        <w:spacing w:before="0" w:beforeAutospacing="0" w:after="0" w:afterAutospacing="0"/>
        <w:ind w:left="601"/>
        <w:jc w:val="both"/>
        <w:rPr>
          <w:sz w:val="28"/>
          <w:szCs w:val="28"/>
        </w:rPr>
      </w:pPr>
      <w:r w:rsidRPr="00BD29C4">
        <w:rPr>
          <w:sz w:val="28"/>
          <w:szCs w:val="28"/>
        </w:rPr>
        <w:br/>
        <w:t>3) обращаться с ходатайством в орган или к должностному лицу, указанным в части 1 статьи 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104623" w:rsidRPr="00BD29C4" w:rsidRDefault="00104623" w:rsidP="00104623">
      <w:pPr>
        <w:pStyle w:val="a5"/>
        <w:jc w:val="both"/>
        <w:rPr>
          <w:sz w:val="28"/>
          <w:szCs w:val="28"/>
        </w:rPr>
      </w:pPr>
      <w:r w:rsidRPr="00BD29C4">
        <w:rPr>
          <w:sz w:val="28"/>
          <w:szCs w:val="28"/>
        </w:rPr>
        <w:t xml:space="preserve">  Статья 9</w:t>
      </w:r>
    </w:p>
    <w:p w:rsidR="00104623" w:rsidRPr="00BD29C4" w:rsidRDefault="00104623" w:rsidP="00104623">
      <w:pPr>
        <w:pStyle w:val="a5"/>
        <w:ind w:left="600"/>
        <w:jc w:val="both"/>
        <w:rPr>
          <w:sz w:val="28"/>
          <w:szCs w:val="28"/>
        </w:rPr>
      </w:pPr>
      <w:r>
        <w:rPr>
          <w:sz w:val="28"/>
          <w:szCs w:val="28"/>
        </w:rPr>
        <w:t xml:space="preserve">           </w:t>
      </w:r>
      <w:proofErr w:type="gramStart"/>
      <w:r w:rsidRPr="00BD29C4">
        <w:rPr>
          <w:sz w:val="28"/>
          <w:szCs w:val="28"/>
        </w:rPr>
        <w:t xml:space="preserve">Лицо, указанное в статье 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w:t>
      </w:r>
      <w:r w:rsidRPr="00BD29C4">
        <w:rPr>
          <w:sz w:val="28"/>
          <w:szCs w:val="28"/>
        </w:rPr>
        <w:lastRenderedPageBreak/>
        <w:t>должности на срок</w:t>
      </w:r>
      <w:proofErr w:type="gramEnd"/>
      <w:r w:rsidRPr="00BD29C4">
        <w:rPr>
          <w:sz w:val="28"/>
          <w:szCs w:val="28"/>
        </w:rPr>
        <w:t xml:space="preserve">, не </w:t>
      </w:r>
      <w:proofErr w:type="gramStart"/>
      <w:r w:rsidRPr="00BD29C4">
        <w:rPr>
          <w:sz w:val="28"/>
          <w:szCs w:val="28"/>
        </w:rPr>
        <w:t>превышающий</w:t>
      </w:r>
      <w:proofErr w:type="gramEnd"/>
      <w:r w:rsidRPr="00BD29C4">
        <w:rPr>
          <w:sz w:val="28"/>
          <w:szCs w:val="28"/>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04623" w:rsidRPr="00BD29C4" w:rsidRDefault="00104623" w:rsidP="00104623">
      <w:pPr>
        <w:pStyle w:val="a5"/>
        <w:jc w:val="both"/>
        <w:rPr>
          <w:sz w:val="28"/>
          <w:szCs w:val="28"/>
        </w:rPr>
      </w:pPr>
      <w:r w:rsidRPr="00BD29C4">
        <w:rPr>
          <w:sz w:val="28"/>
          <w:szCs w:val="28"/>
        </w:rPr>
        <w:t xml:space="preserve">     Статья 10</w:t>
      </w:r>
    </w:p>
    <w:p w:rsidR="00104623" w:rsidRPr="00BD29C4" w:rsidRDefault="00104623" w:rsidP="00104623">
      <w:pPr>
        <w:pStyle w:val="a5"/>
        <w:ind w:left="600"/>
        <w:jc w:val="both"/>
        <w:rPr>
          <w:sz w:val="28"/>
          <w:szCs w:val="28"/>
        </w:rPr>
      </w:pPr>
      <w:r w:rsidRPr="00BD29C4">
        <w:rPr>
          <w:sz w:val="28"/>
          <w:szCs w:val="28"/>
        </w:rPr>
        <w:br/>
      </w:r>
      <w:r>
        <w:rPr>
          <w:sz w:val="28"/>
          <w:szCs w:val="28"/>
        </w:rPr>
        <w:t xml:space="preserve">          </w:t>
      </w:r>
      <w:proofErr w:type="gramStart"/>
      <w:r w:rsidRPr="00BD29C4">
        <w:rPr>
          <w:sz w:val="28"/>
          <w:szCs w:val="28"/>
        </w:rPr>
        <w:t>Несоблюдение лицом, указанным в статье 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w:t>
      </w:r>
      <w:proofErr w:type="gramEnd"/>
      <w:r w:rsidRPr="00BD29C4">
        <w:rPr>
          <w:sz w:val="28"/>
          <w:szCs w:val="28"/>
        </w:rPr>
        <w:t xml:space="preserve"> </w:t>
      </w:r>
      <w:proofErr w:type="gramStart"/>
      <w:r w:rsidRPr="00BD29C4">
        <w:rPr>
          <w:sz w:val="28"/>
          <w:szCs w:val="28"/>
        </w:rPr>
        <w:t>соответствии</w:t>
      </w:r>
      <w:proofErr w:type="gramEnd"/>
      <w:r w:rsidRPr="00BD29C4">
        <w:rPr>
          <w:sz w:val="28"/>
          <w:szCs w:val="28"/>
        </w:rPr>
        <w:t xml:space="preserve"> с федеральными конституционными законами и федеральными законами, определяющими правовой статус соответствующего лица.</w:t>
      </w:r>
    </w:p>
    <w:p w:rsidR="00104623" w:rsidRPr="00BD29C4" w:rsidRDefault="00104623" w:rsidP="00104623">
      <w:pPr>
        <w:rPr>
          <w:sz w:val="28"/>
          <w:szCs w:val="28"/>
        </w:rPr>
      </w:pPr>
    </w:p>
    <w:p w:rsidR="00104623" w:rsidRDefault="00104623" w:rsidP="00104623"/>
    <w:p w:rsidR="00104623" w:rsidRDefault="00104623" w:rsidP="00104623">
      <w:pPr>
        <w:pStyle w:val="a5"/>
        <w:jc w:val="right"/>
        <w:rPr>
          <w:sz w:val="28"/>
          <w:szCs w:val="28"/>
        </w:rPr>
      </w:pPr>
    </w:p>
    <w:p w:rsidR="00104623" w:rsidRDefault="00104623" w:rsidP="00104623">
      <w:pPr>
        <w:pStyle w:val="a5"/>
        <w:jc w:val="right"/>
        <w:rPr>
          <w:sz w:val="28"/>
          <w:szCs w:val="28"/>
        </w:rPr>
      </w:pPr>
    </w:p>
    <w:p w:rsidR="006D6F0B" w:rsidRPr="00677A17" w:rsidRDefault="006D6F0B" w:rsidP="006D6F0B">
      <w:pPr>
        <w:tabs>
          <w:tab w:val="left" w:pos="0"/>
          <w:tab w:val="left" w:pos="3060"/>
        </w:tabs>
        <w:ind w:left="720" w:firstLine="708"/>
      </w:pPr>
    </w:p>
    <w:p w:rsidR="006D6F0B" w:rsidRDefault="006D6F0B" w:rsidP="006D6F0B">
      <w:pPr>
        <w:tabs>
          <w:tab w:val="left" w:pos="0"/>
          <w:tab w:val="left" w:pos="3060"/>
        </w:tabs>
        <w:ind w:left="720" w:firstLine="708"/>
      </w:pPr>
    </w:p>
    <w:p w:rsidR="00C92C88" w:rsidRDefault="00C92C88" w:rsidP="006D6F0B">
      <w:pPr>
        <w:tabs>
          <w:tab w:val="left" w:pos="0"/>
          <w:tab w:val="left" w:pos="3060"/>
        </w:tabs>
        <w:ind w:left="720" w:firstLine="708"/>
      </w:pPr>
    </w:p>
    <w:p w:rsidR="006D6F0B" w:rsidRDefault="006D6F0B" w:rsidP="006D6F0B">
      <w:pPr>
        <w:tabs>
          <w:tab w:val="left" w:pos="0"/>
          <w:tab w:val="left" w:pos="3060"/>
        </w:tabs>
        <w:ind w:left="720" w:firstLine="708"/>
        <w:jc w:val="right"/>
      </w:pPr>
      <w:r w:rsidRPr="00677A17">
        <w:tab/>
      </w:r>
      <w:r w:rsidRPr="00677A17">
        <w:tab/>
      </w:r>
      <w:r w:rsidRPr="00677A17">
        <w:tab/>
      </w:r>
      <w:r w:rsidRPr="00677A17">
        <w:tab/>
      </w:r>
      <w:r w:rsidRPr="00677A17">
        <w:tab/>
      </w:r>
      <w:r w:rsidRPr="00677A17">
        <w:tab/>
      </w:r>
      <w:r w:rsidRPr="00677A17">
        <w:tab/>
      </w:r>
      <w:r w:rsidRPr="00677A17">
        <w:tab/>
      </w:r>
    </w:p>
    <w:sectPr w:rsidR="006D6F0B" w:rsidSect="00F55217">
      <w:pgSz w:w="11906" w:h="16838"/>
      <w:pgMar w:top="851"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DB8"/>
    <w:multiLevelType w:val="hybridMultilevel"/>
    <w:tmpl w:val="7C8EE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005D38"/>
    <w:multiLevelType w:val="hybridMultilevel"/>
    <w:tmpl w:val="F5988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D9599F"/>
    <w:multiLevelType w:val="hybridMultilevel"/>
    <w:tmpl w:val="C812E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3728FB"/>
    <w:multiLevelType w:val="hybridMultilevel"/>
    <w:tmpl w:val="B8B223DE"/>
    <w:lvl w:ilvl="0" w:tplc="CF7C589C">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
    <w:nsid w:val="5C0445DD"/>
    <w:multiLevelType w:val="hybridMultilevel"/>
    <w:tmpl w:val="A112B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8F52F7"/>
    <w:multiLevelType w:val="hybridMultilevel"/>
    <w:tmpl w:val="686EA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D4F5164"/>
    <w:multiLevelType w:val="hybridMultilevel"/>
    <w:tmpl w:val="20500150"/>
    <w:lvl w:ilvl="0" w:tplc="4ADADA0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F0B"/>
    <w:rsid w:val="00104623"/>
    <w:rsid w:val="004A7D0C"/>
    <w:rsid w:val="005E6C63"/>
    <w:rsid w:val="0060664B"/>
    <w:rsid w:val="006D6F0B"/>
    <w:rsid w:val="0075727F"/>
    <w:rsid w:val="009A1460"/>
    <w:rsid w:val="009C2D27"/>
    <w:rsid w:val="00C92C88"/>
    <w:rsid w:val="00E979C5"/>
    <w:rsid w:val="00EA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F0B"/>
    <w:rPr>
      <w:rFonts w:ascii="Tahoma" w:hAnsi="Tahoma" w:cs="Tahoma"/>
      <w:sz w:val="16"/>
      <w:szCs w:val="16"/>
    </w:rPr>
  </w:style>
  <w:style w:type="character" w:customStyle="1" w:styleId="a4">
    <w:name w:val="Текст выноски Знак"/>
    <w:basedOn w:val="a0"/>
    <w:link w:val="a3"/>
    <w:uiPriority w:val="99"/>
    <w:semiHidden/>
    <w:rsid w:val="006D6F0B"/>
    <w:rPr>
      <w:rFonts w:ascii="Tahoma" w:eastAsia="Times New Roman" w:hAnsi="Tahoma" w:cs="Tahoma"/>
      <w:sz w:val="16"/>
      <w:szCs w:val="16"/>
      <w:lang w:eastAsia="ru-RU"/>
    </w:rPr>
  </w:style>
  <w:style w:type="paragraph" w:styleId="a5">
    <w:name w:val="Normal (Web)"/>
    <w:basedOn w:val="a"/>
    <w:rsid w:val="00104623"/>
    <w:pPr>
      <w:spacing w:before="100" w:beforeAutospacing="1" w:after="100" w:afterAutospacing="1"/>
    </w:pPr>
  </w:style>
  <w:style w:type="character" w:styleId="a6">
    <w:name w:val="Strong"/>
    <w:basedOn w:val="a0"/>
    <w:qFormat/>
    <w:rsid w:val="00104623"/>
    <w:rPr>
      <w:b/>
      <w:bCs/>
    </w:rPr>
  </w:style>
  <w:style w:type="paragraph" w:customStyle="1" w:styleId="ConsPlusNormal">
    <w:name w:val="ConsPlusNormal"/>
    <w:rsid w:val="0010462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7258A54BFA549A080E573C22AB2EC02C73CB9717D0BA109C04B664906E4D4195A78E069F863356F3V5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11</cp:revision>
  <cp:lastPrinted>2014-11-20T07:25:00Z</cp:lastPrinted>
  <dcterms:created xsi:type="dcterms:W3CDTF">2014-11-17T03:20:00Z</dcterms:created>
  <dcterms:modified xsi:type="dcterms:W3CDTF">2014-11-26T06:02:00Z</dcterms:modified>
</cp:coreProperties>
</file>