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69" w:rsidRPr="00AA2F69" w:rsidRDefault="00AA2F69" w:rsidP="00AA2F69">
      <w:pPr>
        <w:spacing w:after="0" w:line="240" w:lineRule="auto"/>
        <w:rPr>
          <w:rFonts w:ascii="Times New Roman" w:eastAsia="SimSun" w:hAnsi="Times New Roman" w:cs="Times New Roman"/>
          <w:b/>
          <w:noProof/>
          <w:color w:val="000000"/>
          <w:sz w:val="24"/>
          <w:szCs w:val="28"/>
          <w:lang w:eastAsia="ru-RU"/>
        </w:rPr>
      </w:pPr>
    </w:p>
    <w:p w:rsidR="00AA2F69" w:rsidRPr="00AA2F69" w:rsidRDefault="00AA2F69" w:rsidP="00AA2F69">
      <w:pPr>
        <w:spacing w:after="0" w:line="240" w:lineRule="auto"/>
        <w:jc w:val="center"/>
        <w:rPr>
          <w:rFonts w:ascii="Times New Roman" w:eastAsia="Times New Roman" w:hAnsi="Times New Roman" w:cs="Times New Roman"/>
          <w:sz w:val="28"/>
          <w:szCs w:val="28"/>
          <w:lang w:eastAsia="ru-RU"/>
        </w:rPr>
      </w:pPr>
      <w:r w:rsidRPr="00AA2F69">
        <w:rPr>
          <w:rFonts w:ascii="Times New Roman" w:eastAsia="Times New Roman" w:hAnsi="Times New Roman" w:cs="Times New Roman"/>
          <w:noProof/>
          <w:sz w:val="28"/>
          <w:szCs w:val="28"/>
          <w:lang w:eastAsia="ru-RU"/>
        </w:rPr>
        <w:drawing>
          <wp:inline distT="0" distB="0" distL="0" distR="0" wp14:anchorId="00A10C90" wp14:editId="3D6BA97C">
            <wp:extent cx="600075" cy="561975"/>
            <wp:effectExtent l="0" t="0" r="9525"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rsidR="00AA2F69" w:rsidRPr="00AA2F69" w:rsidRDefault="00AA2F69" w:rsidP="00AA2F69">
      <w:pPr>
        <w:spacing w:after="0" w:line="240" w:lineRule="auto"/>
        <w:jc w:val="center"/>
        <w:rPr>
          <w:rFonts w:ascii="Times New Roman" w:eastAsia="Times New Roman" w:hAnsi="Times New Roman" w:cs="Times New Roman"/>
          <w:b/>
          <w:sz w:val="28"/>
          <w:szCs w:val="28"/>
          <w:lang w:eastAsia="ru-RU"/>
        </w:rPr>
      </w:pPr>
      <w:r w:rsidRPr="00AA2F69">
        <w:rPr>
          <w:rFonts w:ascii="Times New Roman" w:eastAsia="Times New Roman" w:hAnsi="Times New Roman" w:cs="Times New Roman"/>
          <w:b/>
          <w:sz w:val="28"/>
          <w:szCs w:val="28"/>
          <w:lang w:eastAsia="ru-RU"/>
        </w:rPr>
        <w:t>СОВЕТ  ДЕПУТАТОВ  СЕЛЬСКОГО  ПОСЕЛЕНИЯ</w:t>
      </w:r>
    </w:p>
    <w:p w:rsidR="00AA2F69" w:rsidRPr="00AA2F69" w:rsidRDefault="00AA2F69" w:rsidP="00AA2F69">
      <w:pPr>
        <w:spacing w:after="0" w:line="240" w:lineRule="auto"/>
        <w:jc w:val="center"/>
        <w:rPr>
          <w:rFonts w:ascii="Times New Roman" w:eastAsia="Times New Roman" w:hAnsi="Times New Roman" w:cs="Times New Roman"/>
          <w:b/>
          <w:sz w:val="28"/>
          <w:szCs w:val="28"/>
          <w:lang w:eastAsia="ru-RU"/>
        </w:rPr>
      </w:pPr>
      <w:r w:rsidRPr="00AA2F69">
        <w:rPr>
          <w:rFonts w:ascii="Times New Roman" w:eastAsia="Times New Roman" w:hAnsi="Times New Roman" w:cs="Times New Roman"/>
          <w:b/>
          <w:sz w:val="28"/>
          <w:szCs w:val="28"/>
          <w:lang w:eastAsia="ru-RU"/>
        </w:rPr>
        <w:t>«ГИЛЬБИРИНСКОЕ»</w:t>
      </w:r>
    </w:p>
    <w:p w:rsidR="00AA2F69" w:rsidRPr="00AA2F69" w:rsidRDefault="00AA2F69" w:rsidP="00AA2F69">
      <w:pPr>
        <w:pBdr>
          <w:bottom w:val="double" w:sz="6" w:space="1" w:color="auto"/>
        </w:pBdr>
        <w:spacing w:after="0" w:line="240" w:lineRule="auto"/>
        <w:jc w:val="center"/>
        <w:rPr>
          <w:rFonts w:ascii="Times New Roman" w:eastAsia="Times New Roman" w:hAnsi="Times New Roman" w:cs="Times New Roman"/>
          <w:b/>
          <w:sz w:val="28"/>
          <w:szCs w:val="28"/>
          <w:lang w:eastAsia="ru-RU"/>
        </w:rPr>
      </w:pPr>
      <w:r w:rsidRPr="00AA2F69">
        <w:rPr>
          <w:rFonts w:ascii="Times New Roman" w:eastAsia="Times New Roman" w:hAnsi="Times New Roman" w:cs="Times New Roman"/>
          <w:b/>
          <w:sz w:val="28"/>
          <w:szCs w:val="28"/>
          <w:lang w:eastAsia="ru-RU"/>
        </w:rPr>
        <w:t>ИВОЛГИНСКОГО  РАЙОНА  РЕСПУБЛИКИ  БУРЯТИЯ</w:t>
      </w:r>
    </w:p>
    <w:p w:rsidR="00AA2F69" w:rsidRPr="00AA2F69" w:rsidRDefault="00AA2F69" w:rsidP="00AA2F69">
      <w:pPr>
        <w:spacing w:after="0" w:line="240" w:lineRule="auto"/>
        <w:jc w:val="center"/>
        <w:rPr>
          <w:rFonts w:ascii="Times New Roman" w:eastAsia="Times New Roman" w:hAnsi="Times New Roman" w:cs="Times New Roman"/>
          <w:sz w:val="24"/>
          <w:szCs w:val="24"/>
          <w:lang w:eastAsia="ru-RU"/>
        </w:rPr>
      </w:pPr>
      <w:r w:rsidRPr="00AA2F69">
        <w:rPr>
          <w:rFonts w:ascii="Times New Roman" w:eastAsia="Times New Roman" w:hAnsi="Times New Roman" w:cs="Times New Roman"/>
          <w:sz w:val="24"/>
          <w:szCs w:val="24"/>
          <w:lang w:eastAsia="ru-RU"/>
        </w:rPr>
        <w:t xml:space="preserve">671053, Республика Бурятия, Иволгинский район, село </w:t>
      </w:r>
      <w:proofErr w:type="spellStart"/>
      <w:r w:rsidRPr="00AA2F69">
        <w:rPr>
          <w:rFonts w:ascii="Times New Roman" w:eastAsia="Times New Roman" w:hAnsi="Times New Roman" w:cs="Times New Roman"/>
          <w:sz w:val="24"/>
          <w:szCs w:val="24"/>
          <w:lang w:eastAsia="ru-RU"/>
        </w:rPr>
        <w:t>Хурамша</w:t>
      </w:r>
      <w:proofErr w:type="spellEnd"/>
      <w:r w:rsidRPr="00AA2F69">
        <w:rPr>
          <w:rFonts w:ascii="Times New Roman" w:eastAsia="Times New Roman" w:hAnsi="Times New Roman" w:cs="Times New Roman"/>
          <w:sz w:val="24"/>
          <w:szCs w:val="24"/>
          <w:lang w:eastAsia="ru-RU"/>
        </w:rPr>
        <w:t>, ул. Ербанова,1</w:t>
      </w:r>
    </w:p>
    <w:p w:rsidR="00AA2F69" w:rsidRPr="00AA2F69" w:rsidRDefault="00AA2F69" w:rsidP="00AA2F69">
      <w:pPr>
        <w:spacing w:after="0" w:line="240" w:lineRule="auto"/>
        <w:jc w:val="center"/>
        <w:rPr>
          <w:rFonts w:ascii="Times New Roman" w:eastAsia="Times New Roman" w:hAnsi="Times New Roman" w:cs="Times New Roman"/>
          <w:sz w:val="24"/>
          <w:szCs w:val="24"/>
          <w:lang w:eastAsia="ru-RU"/>
        </w:rPr>
      </w:pPr>
      <w:r w:rsidRPr="00AA2F69">
        <w:rPr>
          <w:rFonts w:ascii="Times New Roman" w:eastAsia="Times New Roman" w:hAnsi="Times New Roman" w:cs="Times New Roman"/>
          <w:sz w:val="24"/>
          <w:szCs w:val="24"/>
          <w:lang w:eastAsia="ru-RU"/>
        </w:rPr>
        <w:t xml:space="preserve"> телефон (8-30-140) 41-1-66, факс 41-1-64</w:t>
      </w:r>
    </w:p>
    <w:p w:rsidR="00AA2F69" w:rsidRPr="00AA2F69" w:rsidRDefault="00AA2F69" w:rsidP="00AA2F69">
      <w:pPr>
        <w:spacing w:after="0" w:line="240" w:lineRule="auto"/>
        <w:jc w:val="center"/>
        <w:rPr>
          <w:rFonts w:ascii="Times New Roman" w:eastAsia="Times New Roman" w:hAnsi="Times New Roman" w:cs="Times New Roman"/>
          <w:sz w:val="24"/>
          <w:szCs w:val="24"/>
          <w:lang w:eastAsia="ru-RU"/>
        </w:rPr>
      </w:pPr>
    </w:p>
    <w:p w:rsidR="00AA2F69" w:rsidRPr="00AA2F69" w:rsidRDefault="00AA2F69" w:rsidP="00AA2F69">
      <w:pPr>
        <w:spacing w:after="0" w:line="240" w:lineRule="auto"/>
        <w:jc w:val="center"/>
        <w:rPr>
          <w:rFonts w:ascii="Times New Roman" w:eastAsia="Times New Roman" w:hAnsi="Times New Roman" w:cs="Times New Roman"/>
          <w:b/>
          <w:bCs/>
          <w:sz w:val="28"/>
          <w:szCs w:val="28"/>
          <w:lang w:eastAsia="ru-RU"/>
        </w:rPr>
      </w:pPr>
      <w:r w:rsidRPr="00AA2F69">
        <w:rPr>
          <w:rFonts w:ascii="Times New Roman" w:eastAsia="Times New Roman" w:hAnsi="Times New Roman" w:cs="Times New Roman"/>
          <w:b/>
          <w:bCs/>
          <w:sz w:val="28"/>
          <w:szCs w:val="28"/>
          <w:lang w:eastAsia="ru-RU"/>
        </w:rPr>
        <w:t>РЕШЕНИЕ  проект</w:t>
      </w:r>
    </w:p>
    <w:p w:rsidR="00AA2F69" w:rsidRPr="00AA2F69" w:rsidRDefault="00AA2F69" w:rsidP="00AA2F69">
      <w:pPr>
        <w:spacing w:after="0" w:line="240" w:lineRule="auto"/>
        <w:rPr>
          <w:rFonts w:ascii="Times New Roman" w:eastAsia="Times New Roman" w:hAnsi="Times New Roman" w:cs="Times New Roman"/>
          <w:bCs/>
          <w:sz w:val="28"/>
          <w:szCs w:val="28"/>
          <w:lang w:eastAsia="ru-RU"/>
        </w:rPr>
      </w:pPr>
      <w:r w:rsidRPr="00AA2F69">
        <w:rPr>
          <w:rFonts w:ascii="Times New Roman" w:eastAsia="Times New Roman" w:hAnsi="Times New Roman" w:cs="Times New Roman"/>
          <w:bCs/>
          <w:sz w:val="28"/>
          <w:szCs w:val="28"/>
          <w:lang w:eastAsia="ru-RU"/>
        </w:rPr>
        <w:t>«___»    202</w:t>
      </w:r>
      <w:r>
        <w:rPr>
          <w:rFonts w:ascii="Times New Roman" w:eastAsia="Times New Roman" w:hAnsi="Times New Roman" w:cs="Times New Roman"/>
          <w:bCs/>
          <w:sz w:val="28"/>
          <w:szCs w:val="28"/>
          <w:lang w:eastAsia="ru-RU"/>
        </w:rPr>
        <w:t>3</w:t>
      </w:r>
      <w:r w:rsidRPr="00AA2F69">
        <w:rPr>
          <w:rFonts w:ascii="Times New Roman" w:eastAsia="Times New Roman" w:hAnsi="Times New Roman" w:cs="Times New Roman"/>
          <w:bCs/>
          <w:sz w:val="28"/>
          <w:szCs w:val="28"/>
          <w:lang w:eastAsia="ru-RU"/>
        </w:rPr>
        <w:t xml:space="preserve"> года                                 </w:t>
      </w:r>
      <w:r w:rsidRPr="00AA2F69">
        <w:rPr>
          <w:rFonts w:ascii="Times New Roman" w:eastAsia="Times New Roman" w:hAnsi="Times New Roman" w:cs="Times New Roman"/>
          <w:bCs/>
          <w:sz w:val="28"/>
          <w:szCs w:val="28"/>
          <w:lang w:eastAsia="ru-RU"/>
        </w:rPr>
        <w:tab/>
      </w:r>
      <w:r w:rsidRPr="00AA2F69">
        <w:rPr>
          <w:rFonts w:ascii="Times New Roman" w:eastAsia="Times New Roman" w:hAnsi="Times New Roman" w:cs="Times New Roman"/>
          <w:bCs/>
          <w:sz w:val="28"/>
          <w:szCs w:val="28"/>
          <w:lang w:eastAsia="ru-RU"/>
        </w:rPr>
        <w:tab/>
      </w:r>
      <w:r w:rsidRPr="00AA2F69">
        <w:rPr>
          <w:rFonts w:ascii="Times New Roman" w:eastAsia="Times New Roman" w:hAnsi="Times New Roman" w:cs="Times New Roman"/>
          <w:bCs/>
          <w:sz w:val="28"/>
          <w:szCs w:val="28"/>
          <w:lang w:eastAsia="ru-RU"/>
        </w:rPr>
        <w:tab/>
      </w:r>
      <w:r w:rsidRPr="00AA2F69">
        <w:rPr>
          <w:rFonts w:ascii="Times New Roman" w:eastAsia="Times New Roman" w:hAnsi="Times New Roman" w:cs="Times New Roman"/>
          <w:bCs/>
          <w:sz w:val="28"/>
          <w:szCs w:val="28"/>
          <w:lang w:eastAsia="ru-RU"/>
        </w:rPr>
        <w:tab/>
      </w:r>
      <w:r w:rsidRPr="00AA2F69">
        <w:rPr>
          <w:rFonts w:ascii="Times New Roman" w:eastAsia="Times New Roman" w:hAnsi="Times New Roman" w:cs="Times New Roman"/>
          <w:bCs/>
          <w:sz w:val="28"/>
          <w:szCs w:val="28"/>
          <w:lang w:eastAsia="ru-RU"/>
        </w:rPr>
        <w:tab/>
        <w:t xml:space="preserve"> №                                     </w:t>
      </w:r>
    </w:p>
    <w:p w:rsidR="00AA2F69" w:rsidRPr="00AA2F69" w:rsidRDefault="00AA2F69" w:rsidP="00AA2F69">
      <w:pPr>
        <w:spacing w:after="0" w:line="240" w:lineRule="auto"/>
        <w:jc w:val="center"/>
        <w:rPr>
          <w:rFonts w:ascii="Times New Roman" w:eastAsia="Times New Roman" w:hAnsi="Times New Roman" w:cs="Times New Roman"/>
          <w:bCs/>
          <w:sz w:val="28"/>
          <w:szCs w:val="28"/>
          <w:lang w:eastAsia="ru-RU"/>
        </w:rPr>
      </w:pPr>
      <w:r w:rsidRPr="00AA2F69">
        <w:rPr>
          <w:rFonts w:ascii="Times New Roman" w:eastAsia="Times New Roman" w:hAnsi="Times New Roman" w:cs="Times New Roman"/>
          <w:bCs/>
          <w:sz w:val="28"/>
          <w:szCs w:val="28"/>
          <w:lang w:eastAsia="ru-RU"/>
        </w:rPr>
        <w:t xml:space="preserve">у. </w:t>
      </w:r>
      <w:proofErr w:type="spellStart"/>
      <w:r w:rsidRPr="00AA2F69">
        <w:rPr>
          <w:rFonts w:ascii="Times New Roman" w:eastAsia="Times New Roman" w:hAnsi="Times New Roman" w:cs="Times New Roman"/>
          <w:bCs/>
          <w:sz w:val="28"/>
          <w:szCs w:val="28"/>
          <w:lang w:eastAsia="ru-RU"/>
        </w:rPr>
        <w:t>Хурамша</w:t>
      </w:r>
      <w:proofErr w:type="spellEnd"/>
    </w:p>
    <w:p w:rsidR="00AA2F69" w:rsidRPr="00AA2F69" w:rsidRDefault="00AA2F69" w:rsidP="00AA2F69">
      <w:pPr>
        <w:autoSpaceDE w:val="0"/>
        <w:autoSpaceDN w:val="0"/>
        <w:adjustRightInd w:val="0"/>
        <w:spacing w:after="0" w:line="240" w:lineRule="auto"/>
        <w:ind w:right="-2"/>
        <w:rPr>
          <w:rFonts w:ascii="Times New Roman" w:eastAsia="Times New Roman" w:hAnsi="Times New Roman" w:cs="Times New Roman"/>
          <w:b/>
          <w:bCs/>
          <w:color w:val="000000"/>
          <w:sz w:val="24"/>
          <w:szCs w:val="24"/>
          <w:lang w:eastAsia="ru-RU"/>
        </w:rPr>
      </w:pPr>
    </w:p>
    <w:p w:rsidR="00AA2F69" w:rsidRPr="00AA2F69" w:rsidRDefault="00AA2F69" w:rsidP="00AA2F69">
      <w:pPr>
        <w:autoSpaceDE w:val="0"/>
        <w:autoSpaceDN w:val="0"/>
        <w:adjustRightInd w:val="0"/>
        <w:spacing w:after="0" w:line="240" w:lineRule="auto"/>
        <w:ind w:right="-2"/>
        <w:rPr>
          <w:rFonts w:ascii="Times New Roman" w:eastAsia="Times New Roman" w:hAnsi="Times New Roman" w:cs="Times New Roman"/>
          <w:b/>
          <w:bCs/>
          <w:color w:val="000000"/>
          <w:sz w:val="24"/>
          <w:szCs w:val="24"/>
          <w:lang w:eastAsia="ru-RU"/>
        </w:rPr>
      </w:pPr>
    </w:p>
    <w:p w:rsidR="00AA2F69" w:rsidRPr="00AA2F69" w:rsidRDefault="00AA2F69" w:rsidP="00AA2F69">
      <w:pPr>
        <w:spacing w:after="0" w:line="240" w:lineRule="auto"/>
        <w:rPr>
          <w:rFonts w:ascii="Times New Roman" w:eastAsia="Times New Roman" w:hAnsi="Times New Roman" w:cs="Times New Roman"/>
          <w:b/>
          <w:sz w:val="28"/>
          <w:szCs w:val="28"/>
          <w:lang w:eastAsia="ru-RU"/>
        </w:rPr>
      </w:pPr>
    </w:p>
    <w:p w:rsidR="00AA2F69" w:rsidRPr="00AA2F69" w:rsidRDefault="00AA2F69" w:rsidP="00AA2F69">
      <w:pPr>
        <w:spacing w:after="0" w:line="240" w:lineRule="auto"/>
        <w:rPr>
          <w:rFonts w:ascii="Times New Roman" w:eastAsia="Times New Roman" w:hAnsi="Times New Roman" w:cs="Times New Roman"/>
          <w:b/>
          <w:sz w:val="28"/>
          <w:szCs w:val="28"/>
          <w:lang w:eastAsia="ru-RU"/>
        </w:rPr>
      </w:pPr>
    </w:p>
    <w:p w:rsidR="00880FC2" w:rsidRPr="00880FC2" w:rsidRDefault="00880FC2" w:rsidP="00880FC2">
      <w:pPr>
        <w:spacing w:after="0" w:line="240" w:lineRule="auto"/>
        <w:ind w:firstLine="709"/>
        <w:jc w:val="center"/>
        <w:rPr>
          <w:rFonts w:ascii="Times New Roman" w:eastAsia="Times New Roman" w:hAnsi="Times New Roman" w:cs="Times New Roman"/>
          <w:sz w:val="28"/>
          <w:szCs w:val="28"/>
          <w:lang w:eastAsia="ru-RU"/>
        </w:rPr>
      </w:pPr>
      <w:r w:rsidRPr="00880FC2">
        <w:rPr>
          <w:rFonts w:ascii="Times New Roman" w:eastAsia="Times New Roman" w:hAnsi="Times New Roman" w:cs="Times New Roman"/>
          <w:sz w:val="28"/>
          <w:szCs w:val="28"/>
          <w:lang w:eastAsia="ru-RU"/>
        </w:rPr>
        <w:t> </w:t>
      </w:r>
    </w:p>
    <w:p w:rsidR="00880FC2" w:rsidRPr="00DB5887" w:rsidRDefault="00880FC2" w:rsidP="00880FC2">
      <w:pPr>
        <w:spacing w:after="0" w:line="240" w:lineRule="auto"/>
        <w:ind w:firstLine="709"/>
        <w:jc w:val="center"/>
        <w:rPr>
          <w:rFonts w:ascii="Times New Roman" w:eastAsia="Times New Roman" w:hAnsi="Times New Roman" w:cs="Times New Roman"/>
          <w:b/>
          <w:bCs/>
          <w:sz w:val="28"/>
          <w:szCs w:val="28"/>
          <w:lang w:eastAsia="ru-RU"/>
        </w:rPr>
      </w:pPr>
      <w:bookmarkStart w:id="0" w:name="_Hlk115776512"/>
      <w:r w:rsidRPr="00880FC2">
        <w:rPr>
          <w:rFonts w:ascii="Times New Roman" w:eastAsia="Times New Roman" w:hAnsi="Times New Roman" w:cs="Times New Roman"/>
          <w:b/>
          <w:bCs/>
          <w:sz w:val="28"/>
          <w:szCs w:val="28"/>
          <w:lang w:eastAsia="ru-RU"/>
        </w:rPr>
        <w:t>Об утверждении Положения о муниципальном контроле в сфере </w:t>
      </w:r>
    </w:p>
    <w:p w:rsidR="00880FC2" w:rsidRPr="00880FC2" w:rsidRDefault="00880FC2" w:rsidP="00880FC2">
      <w:pPr>
        <w:spacing w:after="0" w:line="240" w:lineRule="auto"/>
        <w:ind w:firstLine="709"/>
        <w:jc w:val="center"/>
        <w:rPr>
          <w:rFonts w:ascii="Times New Roman" w:eastAsia="Times New Roman" w:hAnsi="Times New Roman" w:cs="Times New Roman"/>
          <w:b/>
          <w:bCs/>
          <w:sz w:val="28"/>
          <w:szCs w:val="28"/>
          <w:lang w:eastAsia="ru-RU"/>
        </w:rPr>
      </w:pPr>
      <w:r w:rsidRPr="00DB5887">
        <w:rPr>
          <w:rFonts w:ascii="Times New Roman" w:eastAsia="Times New Roman" w:hAnsi="Times New Roman" w:cs="Times New Roman"/>
          <w:b/>
          <w:bCs/>
          <w:sz w:val="28"/>
          <w:szCs w:val="28"/>
          <w:lang w:eastAsia="ru-RU"/>
        </w:rPr>
        <w:t>бл</w:t>
      </w:r>
      <w:r w:rsidRPr="00880FC2">
        <w:rPr>
          <w:rFonts w:ascii="Times New Roman" w:eastAsia="Times New Roman" w:hAnsi="Times New Roman" w:cs="Times New Roman"/>
          <w:b/>
          <w:bCs/>
          <w:sz w:val="28"/>
          <w:szCs w:val="28"/>
          <w:lang w:eastAsia="ru-RU"/>
        </w:rPr>
        <w:t>агоустройства на территории </w:t>
      </w:r>
      <w:r w:rsidRPr="00DB5887">
        <w:rPr>
          <w:rFonts w:ascii="Times New Roman" w:eastAsia="Times New Roman" w:hAnsi="Times New Roman" w:cs="Times New Roman"/>
          <w:b/>
          <w:bCs/>
          <w:sz w:val="28"/>
          <w:szCs w:val="28"/>
          <w:lang w:eastAsia="ru-RU"/>
        </w:rPr>
        <w:t>МО СП «</w:t>
      </w:r>
      <w:r w:rsidR="00A83504">
        <w:rPr>
          <w:rFonts w:ascii="Times New Roman" w:eastAsia="Times New Roman" w:hAnsi="Times New Roman" w:cs="Times New Roman"/>
          <w:b/>
          <w:bCs/>
          <w:sz w:val="28"/>
          <w:szCs w:val="28"/>
          <w:lang w:eastAsia="ru-RU"/>
        </w:rPr>
        <w:t>Гильбиринское</w:t>
      </w:r>
      <w:r w:rsidRPr="00DB5887">
        <w:rPr>
          <w:rFonts w:ascii="Times New Roman" w:eastAsia="Times New Roman" w:hAnsi="Times New Roman" w:cs="Times New Roman"/>
          <w:b/>
          <w:bCs/>
          <w:sz w:val="28"/>
          <w:szCs w:val="28"/>
          <w:lang w:eastAsia="ru-RU"/>
        </w:rPr>
        <w:t>»</w:t>
      </w:r>
    </w:p>
    <w:bookmarkEnd w:id="0"/>
    <w:p w:rsidR="00880FC2" w:rsidRPr="00880FC2" w:rsidRDefault="00880FC2" w:rsidP="00880FC2">
      <w:pPr>
        <w:spacing w:after="0" w:line="240" w:lineRule="auto"/>
        <w:ind w:firstLine="709"/>
        <w:jc w:val="center"/>
        <w:rPr>
          <w:rFonts w:ascii="Times New Roman" w:eastAsia="Times New Roman" w:hAnsi="Times New Roman" w:cs="Times New Roman"/>
          <w:b/>
          <w:bCs/>
          <w:sz w:val="28"/>
          <w:szCs w:val="28"/>
          <w:lang w:eastAsia="ru-RU"/>
        </w:rPr>
      </w:pPr>
      <w:r w:rsidRPr="00880FC2">
        <w:rPr>
          <w:rFonts w:ascii="Times New Roman" w:eastAsia="Times New Roman" w:hAnsi="Times New Roman" w:cs="Times New Roman"/>
          <w:sz w:val="28"/>
          <w:szCs w:val="28"/>
          <w:lang w:eastAsia="ru-RU"/>
        </w:rPr>
        <w:t> </w:t>
      </w:r>
    </w:p>
    <w:p w:rsidR="00880FC2" w:rsidRPr="00DB5887" w:rsidRDefault="00880FC2" w:rsidP="00880FC2">
      <w:pPr>
        <w:shd w:val="clear" w:color="auto" w:fill="FFFFFF"/>
        <w:spacing w:after="0" w:line="240" w:lineRule="auto"/>
        <w:ind w:firstLine="709"/>
        <w:jc w:val="both"/>
        <w:rPr>
          <w:rFonts w:ascii="Times New Roman" w:hAnsi="Times New Roman" w:cs="Times New Roman"/>
          <w:color w:val="000000"/>
          <w:sz w:val="28"/>
          <w:szCs w:val="28"/>
        </w:rPr>
      </w:pPr>
      <w:r w:rsidRPr="00DB5887">
        <w:rPr>
          <w:rFonts w:ascii="Times New Roman" w:eastAsia="Times New Roman" w:hAnsi="Times New Roman" w:cs="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в целях реализации Федерального закона от 31.07.2020г. №248-ФЗ «О государственном контроле (надзоре) и муниципальном контроле в Российской Федерации» совет депутатов МО СП «</w:t>
      </w:r>
      <w:r w:rsidR="00A83504">
        <w:rPr>
          <w:rFonts w:ascii="Times New Roman" w:eastAsia="Times New Roman" w:hAnsi="Times New Roman" w:cs="Times New Roman"/>
          <w:sz w:val="28"/>
          <w:szCs w:val="28"/>
          <w:lang w:eastAsia="ru-RU"/>
        </w:rPr>
        <w:t>Гильбиринское</w:t>
      </w:r>
      <w:r w:rsidRPr="00DB5887">
        <w:rPr>
          <w:rFonts w:ascii="Times New Roman" w:eastAsia="Times New Roman" w:hAnsi="Times New Roman" w:cs="Times New Roman"/>
          <w:sz w:val="28"/>
          <w:szCs w:val="28"/>
          <w:lang w:eastAsia="ru-RU"/>
        </w:rPr>
        <w:t>»</w:t>
      </w:r>
    </w:p>
    <w:p w:rsidR="00880FC2" w:rsidRPr="00880FC2" w:rsidRDefault="00880FC2" w:rsidP="00880F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0FC2">
        <w:rPr>
          <w:rFonts w:ascii="Times New Roman" w:eastAsia="Times New Roman" w:hAnsi="Times New Roman" w:cs="Times New Roman"/>
          <w:sz w:val="28"/>
          <w:szCs w:val="28"/>
          <w:lang w:eastAsia="ru-RU"/>
        </w:rPr>
        <w:t>РЕШИЛ:</w:t>
      </w:r>
    </w:p>
    <w:p w:rsidR="00880FC2" w:rsidRPr="00880FC2" w:rsidRDefault="00880FC2" w:rsidP="00880FC2">
      <w:pPr>
        <w:numPr>
          <w:ilvl w:val="0"/>
          <w:numId w:val="1"/>
        </w:numPr>
        <w:tabs>
          <w:tab w:val="clear" w:pos="720"/>
        </w:tabs>
        <w:spacing w:after="0" w:line="240" w:lineRule="auto"/>
        <w:ind w:left="0" w:firstLine="567"/>
        <w:jc w:val="both"/>
        <w:rPr>
          <w:rFonts w:ascii="Times New Roman" w:eastAsia="Times New Roman" w:hAnsi="Times New Roman" w:cs="Times New Roman"/>
          <w:b/>
          <w:bCs/>
          <w:sz w:val="28"/>
          <w:szCs w:val="28"/>
          <w:lang w:eastAsia="ru-RU"/>
        </w:rPr>
      </w:pPr>
      <w:r w:rsidRPr="00880FC2">
        <w:rPr>
          <w:rFonts w:ascii="Times New Roman" w:eastAsia="Times New Roman" w:hAnsi="Times New Roman" w:cs="Times New Roman"/>
          <w:sz w:val="28"/>
          <w:szCs w:val="28"/>
          <w:lang w:eastAsia="ru-RU"/>
        </w:rPr>
        <w:t>Утвердить прилагаемое Положение о муниципальном контроле в сфере благоустройства на территории </w:t>
      </w:r>
      <w:r w:rsidRPr="00DB5887">
        <w:rPr>
          <w:rFonts w:ascii="Times New Roman" w:eastAsia="Times New Roman" w:hAnsi="Times New Roman" w:cs="Times New Roman"/>
          <w:sz w:val="28"/>
          <w:szCs w:val="28"/>
          <w:lang w:eastAsia="ru-RU"/>
        </w:rPr>
        <w:t>МО СП «</w:t>
      </w:r>
      <w:r w:rsidR="00A83504">
        <w:rPr>
          <w:rFonts w:ascii="Times New Roman" w:eastAsia="Times New Roman" w:hAnsi="Times New Roman" w:cs="Times New Roman"/>
          <w:sz w:val="28"/>
          <w:szCs w:val="28"/>
          <w:lang w:eastAsia="ru-RU"/>
        </w:rPr>
        <w:t>Гильбиринское</w:t>
      </w:r>
      <w:r w:rsidRPr="00DB5887">
        <w:rPr>
          <w:rFonts w:ascii="Times New Roman" w:eastAsia="Times New Roman" w:hAnsi="Times New Roman" w:cs="Times New Roman"/>
          <w:sz w:val="28"/>
          <w:szCs w:val="28"/>
          <w:lang w:eastAsia="ru-RU"/>
        </w:rPr>
        <w:t>»</w:t>
      </w:r>
      <w:r w:rsidRPr="00880FC2">
        <w:rPr>
          <w:rFonts w:ascii="Times New Roman" w:eastAsia="Times New Roman" w:hAnsi="Times New Roman" w:cs="Times New Roman"/>
          <w:sz w:val="28"/>
          <w:szCs w:val="28"/>
          <w:lang w:eastAsia="ru-RU"/>
        </w:rPr>
        <w:t>.</w:t>
      </w:r>
    </w:p>
    <w:p w:rsidR="00880FC2" w:rsidRPr="00DB5887" w:rsidRDefault="00880FC2" w:rsidP="00880FC2">
      <w:pPr>
        <w:pStyle w:val="a4"/>
        <w:numPr>
          <w:ilvl w:val="0"/>
          <w:numId w:val="1"/>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DB5887">
        <w:rPr>
          <w:rFonts w:ascii="Times New Roman" w:hAnsi="Times New Roman" w:cs="Times New Roman"/>
          <w:sz w:val="28"/>
          <w:szCs w:val="28"/>
        </w:rPr>
        <w:t>Настоящее решение вступает в силу после дня его официального опубликования.</w:t>
      </w:r>
      <w:r w:rsidRPr="00DB5887">
        <w:rPr>
          <w:rFonts w:ascii="Times New Roman" w:eastAsia="Times New Roman" w:hAnsi="Times New Roman" w:cs="Times New Roman"/>
          <w:sz w:val="28"/>
          <w:szCs w:val="28"/>
          <w:lang w:eastAsia="ru-RU"/>
        </w:rPr>
        <w:t> </w:t>
      </w:r>
    </w:p>
    <w:p w:rsidR="00880FC2" w:rsidRDefault="00880FC2" w:rsidP="00880FC2">
      <w:pPr>
        <w:spacing w:after="0" w:line="240" w:lineRule="auto"/>
        <w:ind w:firstLine="709"/>
        <w:jc w:val="both"/>
        <w:rPr>
          <w:rFonts w:ascii="Times New Roman" w:eastAsia="Times New Roman" w:hAnsi="Times New Roman" w:cs="Times New Roman"/>
          <w:sz w:val="28"/>
          <w:szCs w:val="28"/>
          <w:lang w:eastAsia="ru-RU"/>
        </w:rPr>
      </w:pPr>
    </w:p>
    <w:p w:rsidR="000E2843" w:rsidRPr="00DB5887" w:rsidRDefault="000E2843" w:rsidP="00880FC2">
      <w:pPr>
        <w:spacing w:after="0" w:line="240" w:lineRule="auto"/>
        <w:ind w:firstLine="709"/>
        <w:jc w:val="both"/>
        <w:rPr>
          <w:rFonts w:ascii="Times New Roman" w:eastAsia="Times New Roman" w:hAnsi="Times New Roman" w:cs="Times New Roman"/>
          <w:sz w:val="28"/>
          <w:szCs w:val="28"/>
          <w:lang w:eastAsia="ru-RU"/>
        </w:rPr>
      </w:pPr>
    </w:p>
    <w:p w:rsidR="00AA2F69" w:rsidRPr="00AA2F69" w:rsidRDefault="00AA2F69" w:rsidP="00AA2F69">
      <w:pPr>
        <w:spacing w:after="0" w:line="240" w:lineRule="auto"/>
        <w:rPr>
          <w:rFonts w:ascii="Times New Roman" w:eastAsia="Times New Roman" w:hAnsi="Times New Roman" w:cs="Times New Roman"/>
          <w:sz w:val="28"/>
          <w:szCs w:val="28"/>
          <w:lang w:eastAsia="ru-RU"/>
        </w:rPr>
      </w:pPr>
      <w:r w:rsidRPr="00AA2F69">
        <w:rPr>
          <w:rFonts w:ascii="Times New Roman" w:eastAsia="Times New Roman" w:hAnsi="Times New Roman" w:cs="Times New Roman"/>
          <w:sz w:val="28"/>
          <w:szCs w:val="28"/>
          <w:lang w:eastAsia="ru-RU"/>
        </w:rPr>
        <w:t>Глава муниципального образования</w:t>
      </w:r>
    </w:p>
    <w:p w:rsidR="00AA2F69" w:rsidRPr="00AA2F69" w:rsidRDefault="00AA2F69" w:rsidP="00AA2F69">
      <w:pPr>
        <w:spacing w:after="0" w:line="240" w:lineRule="auto"/>
        <w:rPr>
          <w:rFonts w:ascii="Times New Roman" w:eastAsia="Times New Roman" w:hAnsi="Times New Roman" w:cs="Times New Roman"/>
          <w:sz w:val="28"/>
          <w:szCs w:val="28"/>
          <w:lang w:eastAsia="ru-RU"/>
        </w:rPr>
      </w:pPr>
      <w:r w:rsidRPr="00AA2F69">
        <w:rPr>
          <w:rFonts w:ascii="Times New Roman" w:eastAsia="Times New Roman" w:hAnsi="Times New Roman" w:cs="Times New Roman"/>
          <w:sz w:val="28"/>
          <w:szCs w:val="28"/>
          <w:lang w:eastAsia="ru-RU"/>
        </w:rPr>
        <w:t>сельского поселение «</w:t>
      </w:r>
      <w:proofErr w:type="spellStart"/>
      <w:r w:rsidRPr="00AA2F69">
        <w:rPr>
          <w:rFonts w:ascii="Times New Roman" w:eastAsia="Times New Roman" w:hAnsi="Times New Roman" w:cs="Times New Roman"/>
          <w:bCs/>
          <w:sz w:val="28"/>
          <w:szCs w:val="28"/>
          <w:lang w:eastAsia="ru-RU"/>
        </w:rPr>
        <w:t>Гильбиринское</w:t>
      </w:r>
      <w:proofErr w:type="spellEnd"/>
      <w:r w:rsidRPr="00AA2F69">
        <w:rPr>
          <w:rFonts w:ascii="Times New Roman" w:eastAsia="Times New Roman" w:hAnsi="Times New Roman" w:cs="Times New Roman"/>
          <w:sz w:val="28"/>
          <w:szCs w:val="28"/>
          <w:lang w:eastAsia="ru-RU"/>
        </w:rPr>
        <w:t>»                                        А.Е. Бадмаев</w:t>
      </w:r>
    </w:p>
    <w:p w:rsidR="00880FC2" w:rsidRPr="00880FC2" w:rsidRDefault="00880FC2" w:rsidP="00880FC2">
      <w:pPr>
        <w:spacing w:after="0" w:line="240" w:lineRule="auto"/>
        <w:jc w:val="both"/>
        <w:rPr>
          <w:rFonts w:ascii="Times New Roman" w:eastAsia="Times New Roman" w:hAnsi="Times New Roman" w:cs="Times New Roman"/>
          <w:b/>
          <w:bCs/>
          <w:sz w:val="28"/>
          <w:szCs w:val="28"/>
          <w:lang w:eastAsia="ru-RU"/>
        </w:rPr>
      </w:pPr>
      <w:r w:rsidRPr="00DB5887">
        <w:rPr>
          <w:rFonts w:ascii="Times New Roman" w:eastAsia="Times New Roman" w:hAnsi="Times New Roman" w:cs="Times New Roman"/>
          <w:b/>
          <w:bCs/>
          <w:sz w:val="28"/>
          <w:szCs w:val="28"/>
          <w:lang w:eastAsia="ru-RU"/>
        </w:rPr>
        <w:tab/>
      </w:r>
      <w:r w:rsidRPr="00DB5887">
        <w:rPr>
          <w:rFonts w:ascii="Times New Roman" w:eastAsia="Times New Roman" w:hAnsi="Times New Roman" w:cs="Times New Roman"/>
          <w:b/>
          <w:bCs/>
          <w:sz w:val="28"/>
          <w:szCs w:val="28"/>
          <w:lang w:eastAsia="ru-RU"/>
        </w:rPr>
        <w:tab/>
      </w:r>
      <w:r w:rsidRPr="00DB5887">
        <w:rPr>
          <w:rFonts w:ascii="Times New Roman" w:eastAsia="Times New Roman" w:hAnsi="Times New Roman" w:cs="Times New Roman"/>
          <w:b/>
          <w:bCs/>
          <w:sz w:val="28"/>
          <w:szCs w:val="28"/>
          <w:lang w:eastAsia="ru-RU"/>
        </w:rPr>
        <w:tab/>
      </w:r>
      <w:r w:rsidR="000E2843">
        <w:rPr>
          <w:rFonts w:ascii="Times New Roman" w:eastAsia="Times New Roman" w:hAnsi="Times New Roman" w:cs="Times New Roman"/>
          <w:b/>
          <w:bCs/>
          <w:sz w:val="28"/>
          <w:szCs w:val="28"/>
          <w:lang w:eastAsia="ru-RU"/>
        </w:rPr>
        <w:tab/>
      </w:r>
    </w:p>
    <w:p w:rsidR="00880FC2" w:rsidRPr="00880FC2" w:rsidRDefault="00880FC2" w:rsidP="00880FC2">
      <w:pPr>
        <w:spacing w:after="0" w:line="240" w:lineRule="auto"/>
        <w:ind w:firstLine="709"/>
        <w:jc w:val="both"/>
        <w:rPr>
          <w:rFonts w:ascii="Times New Roman" w:eastAsia="Times New Roman" w:hAnsi="Times New Roman" w:cs="Times New Roman"/>
          <w:sz w:val="28"/>
          <w:szCs w:val="28"/>
          <w:lang w:eastAsia="ru-RU"/>
        </w:rPr>
      </w:pPr>
      <w:r w:rsidRPr="00880FC2">
        <w:rPr>
          <w:rFonts w:ascii="Times New Roman" w:eastAsia="Times New Roman" w:hAnsi="Times New Roman" w:cs="Times New Roman"/>
          <w:sz w:val="28"/>
          <w:szCs w:val="28"/>
          <w:lang w:eastAsia="ru-RU"/>
        </w:rPr>
        <w:t> </w:t>
      </w: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94185D" w:rsidRDefault="0094185D" w:rsidP="00AA2F69">
      <w:pPr>
        <w:spacing w:after="0" w:line="240" w:lineRule="auto"/>
        <w:jc w:val="both"/>
        <w:rPr>
          <w:rFonts w:ascii="Times New Roman" w:eastAsia="Times New Roman" w:hAnsi="Times New Roman" w:cs="Times New Roman"/>
          <w:sz w:val="28"/>
          <w:szCs w:val="28"/>
          <w:lang w:eastAsia="ru-RU"/>
        </w:rPr>
      </w:pPr>
    </w:p>
    <w:p w:rsidR="00AA2F69" w:rsidRPr="00DB5887" w:rsidRDefault="00AA2F69" w:rsidP="00AA2F69">
      <w:pPr>
        <w:spacing w:after="0" w:line="240" w:lineRule="auto"/>
        <w:jc w:val="both"/>
        <w:rPr>
          <w:rFonts w:ascii="Times New Roman" w:eastAsia="Times New Roman" w:hAnsi="Times New Roman" w:cs="Times New Roman"/>
          <w:sz w:val="28"/>
          <w:szCs w:val="28"/>
          <w:lang w:eastAsia="ru-RU"/>
        </w:rPr>
      </w:pPr>
    </w:p>
    <w:p w:rsidR="00880FC2" w:rsidRPr="00DB5887" w:rsidRDefault="00880FC2" w:rsidP="00880FC2">
      <w:pPr>
        <w:spacing w:after="0" w:line="240" w:lineRule="auto"/>
        <w:ind w:firstLine="567"/>
        <w:jc w:val="both"/>
        <w:rPr>
          <w:rFonts w:ascii="Times New Roman" w:eastAsia="Times New Roman" w:hAnsi="Times New Roman" w:cs="Times New Roman"/>
          <w:sz w:val="28"/>
          <w:szCs w:val="28"/>
          <w:lang w:eastAsia="ru-RU"/>
        </w:rPr>
      </w:pPr>
    </w:p>
    <w:p w:rsidR="0094185D" w:rsidRPr="0094185D" w:rsidRDefault="0094185D" w:rsidP="0094185D">
      <w:pPr>
        <w:spacing w:after="0" w:line="240" w:lineRule="auto"/>
        <w:ind w:firstLine="567"/>
        <w:jc w:val="right"/>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Приложение</w:t>
      </w:r>
    </w:p>
    <w:p w:rsidR="0094185D" w:rsidRPr="0094185D" w:rsidRDefault="0094185D" w:rsidP="0094185D">
      <w:pPr>
        <w:spacing w:after="0" w:line="240" w:lineRule="auto"/>
        <w:ind w:firstLine="567"/>
        <w:jc w:val="right"/>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к решению МО СП «Гильбиринское»</w:t>
      </w:r>
    </w:p>
    <w:p w:rsidR="0094185D" w:rsidRPr="0094185D" w:rsidRDefault="0094185D" w:rsidP="0094185D">
      <w:pPr>
        <w:spacing w:after="0" w:line="240" w:lineRule="auto"/>
        <w:ind w:firstLine="567"/>
        <w:jc w:val="right"/>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от _________20</w:t>
      </w:r>
      <w:r w:rsidR="00AA2F69">
        <w:rPr>
          <w:rFonts w:ascii="Times New Roman" w:eastAsia="Times New Roman" w:hAnsi="Times New Roman" w:cs="Times New Roman"/>
          <w:sz w:val="28"/>
          <w:szCs w:val="28"/>
          <w:lang w:eastAsia="ru-RU"/>
        </w:rPr>
        <w:t>23</w:t>
      </w:r>
      <w:bookmarkStart w:id="1" w:name="_GoBack"/>
      <w:bookmarkEnd w:id="1"/>
      <w:r w:rsidRPr="0094185D">
        <w:rPr>
          <w:rFonts w:ascii="Times New Roman" w:eastAsia="Times New Roman" w:hAnsi="Times New Roman" w:cs="Times New Roman"/>
          <w:sz w:val="28"/>
          <w:szCs w:val="28"/>
          <w:lang w:eastAsia="ru-RU"/>
        </w:rPr>
        <w:t>г. №___</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ПОЛОЖЕНИЕ</w:t>
      </w: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О муниципальном контроле в сфере благоустройства на территории МО СП «Гильбиринское»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Общие положения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w:t>
      </w:r>
      <w:r w:rsidRPr="0094185D">
        <w:rPr>
          <w:rFonts w:ascii="Times New Roman" w:eastAsia="Times New Roman" w:hAnsi="Times New Roman" w:cs="Times New Roman"/>
          <w:sz w:val="28"/>
          <w:szCs w:val="28"/>
          <w:lang w:eastAsia="ru-RU"/>
        </w:rPr>
        <w:tab/>
        <w:t>Настоящее Положение устанавливает порядок организации и осуществления муниципального контроля в сфере благоустройства на территории МО СП «Гильбиринское» (далее – муниципальный контроль).</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w:t>
      </w:r>
      <w:r w:rsidRPr="0094185D">
        <w:rPr>
          <w:rFonts w:ascii="Times New Roman" w:eastAsia="Times New Roman" w:hAnsi="Times New Roman" w:cs="Times New Roman"/>
          <w:sz w:val="28"/>
          <w:szCs w:val="28"/>
          <w:lang w:eastAsia="ru-RU"/>
        </w:rPr>
        <w:tab/>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Правила благоустройства территории МО СП «Гильбиринское», утвержденное решением Совета МО СП «Гильбиринское»,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w:t>
      </w:r>
      <w:r w:rsidRPr="0094185D">
        <w:rPr>
          <w:rFonts w:ascii="Times New Roman" w:eastAsia="Times New Roman" w:hAnsi="Times New Roman" w:cs="Times New Roman"/>
          <w:sz w:val="28"/>
          <w:szCs w:val="28"/>
          <w:lang w:eastAsia="ru-RU"/>
        </w:rPr>
        <w:tab/>
      </w:r>
      <w:proofErr w:type="gramStart"/>
      <w:r w:rsidRPr="0094185D">
        <w:rPr>
          <w:rFonts w:ascii="Times New Roman" w:eastAsia="Times New Roman" w:hAnsi="Times New Roman" w:cs="Times New Roman"/>
          <w:sz w:val="28"/>
          <w:szCs w:val="28"/>
          <w:lang w:eastAsia="ru-RU"/>
        </w:rPr>
        <w:t>Объектами муниципального контроля являются элементы и объекты благоустройства территории МО СП «Гильбиринское», деятельность контролируемых лиц по размещению, содержанию, обслуживанию, иному использованию элементов и объектов благоустройства, а также иная деятельность в сфере благоустройства территории МО СП «Гильбиринское» в соответствии с Правилами, в части соблюдения обязательных требований и требований, установленных нормативными правовыми актами в сфере благоустройства, в том числе требований к обеспечению</w:t>
      </w:r>
      <w:proofErr w:type="gramEnd"/>
      <w:r w:rsidRPr="0094185D">
        <w:rPr>
          <w:rFonts w:ascii="Times New Roman" w:eastAsia="Times New Roman" w:hAnsi="Times New Roman" w:cs="Times New Roman"/>
          <w:sz w:val="28"/>
          <w:szCs w:val="28"/>
          <w:lang w:eastAsia="ru-RU"/>
        </w:rPr>
        <w:t xml:space="preserve"> доступности для инвалидов объектов социальной, инженерной и транспортной инфраструктур и предоставляемых услуг.</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целях учета сведений об объектах контроля используется информация, содержащаяся в государственных информационных системах, получаемая в рамках межведомственного взаимодействия, а также общедоступная информация.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4.</w:t>
      </w:r>
      <w:r w:rsidRPr="0094185D">
        <w:rPr>
          <w:rFonts w:ascii="Times New Roman" w:eastAsia="Times New Roman" w:hAnsi="Times New Roman" w:cs="Times New Roman"/>
          <w:sz w:val="28"/>
          <w:szCs w:val="28"/>
          <w:lang w:eastAsia="ru-RU"/>
        </w:rPr>
        <w:tab/>
        <w:t>Органом местного самоуправления, уполномоченным на осуществление муниципального контроля, является Администрация МО СП «Гильбиринское» (далее – контрольный орган).</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5.</w:t>
      </w:r>
      <w:r w:rsidRPr="0094185D">
        <w:rPr>
          <w:rFonts w:ascii="Times New Roman" w:eastAsia="Times New Roman" w:hAnsi="Times New Roman" w:cs="Times New Roman"/>
          <w:sz w:val="28"/>
          <w:szCs w:val="28"/>
          <w:lang w:eastAsia="ru-RU"/>
        </w:rPr>
        <w:tab/>
        <w:t xml:space="preserve">Должностными лицами, уполномоченными на осуществление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муниципального контроля, являются: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Глава МО СП «</w:t>
      </w:r>
      <w:r w:rsidR="00460B5D">
        <w:rPr>
          <w:rFonts w:ascii="Times New Roman" w:eastAsia="Times New Roman" w:hAnsi="Times New Roman" w:cs="Times New Roman"/>
          <w:sz w:val="28"/>
          <w:szCs w:val="28"/>
          <w:lang w:eastAsia="ru-RU"/>
        </w:rPr>
        <w:t>Гильбиринское</w:t>
      </w:r>
      <w:r w:rsidRPr="0094185D">
        <w:rPr>
          <w:rFonts w:ascii="Times New Roman" w:eastAsia="Times New Roman" w:hAnsi="Times New Roman" w:cs="Times New Roman"/>
          <w:sz w:val="28"/>
          <w:szCs w:val="28"/>
          <w:lang w:eastAsia="ru-RU"/>
        </w:rPr>
        <w:t>»;</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roofErr w:type="gramStart"/>
      <w:r w:rsidRPr="0094185D">
        <w:rPr>
          <w:rFonts w:ascii="Times New Roman" w:eastAsia="Times New Roman" w:hAnsi="Times New Roman" w:cs="Times New Roman"/>
          <w:sz w:val="28"/>
          <w:szCs w:val="28"/>
          <w:lang w:eastAsia="ru-RU"/>
        </w:rPr>
        <w:t>Лица</w:t>
      </w:r>
      <w:proofErr w:type="gramEnd"/>
      <w:r w:rsidRPr="0094185D">
        <w:rPr>
          <w:rFonts w:ascii="Times New Roman" w:eastAsia="Times New Roman" w:hAnsi="Times New Roman" w:cs="Times New Roman"/>
          <w:sz w:val="28"/>
          <w:szCs w:val="28"/>
          <w:lang w:eastAsia="ru-RU"/>
        </w:rPr>
        <w:t xml:space="preserve"> назначенные главой МО СП «</w:t>
      </w:r>
      <w:r w:rsidR="00460B5D">
        <w:rPr>
          <w:rFonts w:ascii="Times New Roman" w:eastAsia="Times New Roman" w:hAnsi="Times New Roman" w:cs="Times New Roman"/>
          <w:sz w:val="28"/>
          <w:szCs w:val="28"/>
          <w:lang w:eastAsia="ru-RU"/>
        </w:rPr>
        <w:t>Гильбиринское</w:t>
      </w:r>
      <w:r w:rsidRPr="0094185D">
        <w:rPr>
          <w:rFonts w:ascii="Times New Roman" w:eastAsia="Times New Roman" w:hAnsi="Times New Roman" w:cs="Times New Roman"/>
          <w:sz w:val="28"/>
          <w:szCs w:val="28"/>
          <w:lang w:eastAsia="ru-RU"/>
        </w:rPr>
        <w:t>».</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6.</w:t>
      </w:r>
      <w:r w:rsidRPr="0094185D">
        <w:rPr>
          <w:rFonts w:ascii="Times New Roman" w:eastAsia="Times New Roman" w:hAnsi="Times New Roman" w:cs="Times New Roman"/>
          <w:sz w:val="28"/>
          <w:szCs w:val="28"/>
          <w:lang w:eastAsia="ru-RU"/>
        </w:rPr>
        <w:tab/>
        <w:t>Должностными лицами, уполномоченными на принятие решений о проведении контрольных мероприятий, являются: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Глава МО СП «Гильбиринское».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2. Управление рисками причинения вреда (ущерба) охраняемым законом ценностям при осуществлении муниципального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7.</w:t>
      </w:r>
      <w:r w:rsidRPr="0094185D">
        <w:rPr>
          <w:rFonts w:ascii="Times New Roman" w:eastAsia="Times New Roman" w:hAnsi="Times New Roman" w:cs="Times New Roman"/>
          <w:sz w:val="28"/>
          <w:szCs w:val="28"/>
          <w:lang w:eastAsia="ru-RU"/>
        </w:rPr>
        <w:tab/>
        <w:t>При осуществлении муниципального контроля система оценки и управления рисками не применяется, все внеплановые контрольные (надзорные) мероприятия могут проводиться только после согласования с органами прокуратуры.</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7.1.</w:t>
      </w:r>
      <w:r w:rsidRPr="0094185D">
        <w:rPr>
          <w:rFonts w:ascii="Times New Roman" w:eastAsia="Times New Roman" w:hAnsi="Times New Roman" w:cs="Times New Roman"/>
          <w:sz w:val="28"/>
          <w:szCs w:val="28"/>
          <w:lang w:eastAsia="ru-RU"/>
        </w:rPr>
        <w:tab/>
        <w:t>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положением.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При принятии решения о выборе вида внепланового контрольного мероприятия контрольный орган в рамках осуществления муниципального контроля в сфере благоустройства использует следующие индикаторы риска нарушения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наличие мусора и иных отходов производства и потребления на прилегающей территории или на иных территориях общего пользования;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наличие на прилегающей территории карантинных, ядовитых и сорных растений, порубочных остатков деревьев и кустарников;</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4) наличие препятствующей свободному и безопасному проходу граждан наледи на прилегающих территориях;</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5) наличие сосулек на кровлях зданий, сооружений;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8) осуществление земляных работ без разрешения на их осуществление либо с превышением срока действия такого разрешения;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чистоты и порядка;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13) наличие в течение двух лет трех и более жалоб (обращений) от органов государственной власти, органов местного самоуправления, юридических лиц, общественных объединений, граждан, содержащих информацию о действиях (бездействии) контролируемого лица, свидетельствующих о нарушении обязательных требований в сфере благоустройства на территории МО СП «Гильбиринское»;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отсутствие у контрольного органа информации об исполнении контролируемым лицом в установленный срок предписания об устранении выявленных нарушений обязательных требований, выданного по итогам контрольного мероприятия.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7.2. Контрольный орган для целей управления рисками причинения вреда (ущерба) при осуществлении муниципального контроля относит объекты контроля к одной из следующих категорий риска причинения вреда (ущерба):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средний риск;</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2) умеренный риск;</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низкий риск.</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proofErr w:type="gramStart"/>
      <w:r w:rsidRPr="0094185D">
        <w:rPr>
          <w:rFonts w:ascii="Times New Roman" w:eastAsia="Times New Roman" w:hAnsi="Times New Roman" w:cs="Times New Roman"/>
          <w:sz w:val="28"/>
          <w:szCs w:val="28"/>
          <w:lang w:eastAsia="ru-RU"/>
        </w:rPr>
        <w:t>Критерии отнесения объектов контроля к категориям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w:t>
      </w:r>
      <w:proofErr w:type="gramEnd"/>
      <w:r w:rsidRPr="0094185D">
        <w:rPr>
          <w:rFonts w:ascii="Times New Roman" w:eastAsia="Times New Roman" w:hAnsi="Times New Roman" w:cs="Times New Roman"/>
          <w:sz w:val="28"/>
          <w:szCs w:val="28"/>
          <w:lang w:eastAsia="ru-RU"/>
        </w:rPr>
        <w:t xml:space="preserve"> имеющимся ресурсам контрольного органа.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Критериями отнесения объекта контроля к категории риска является: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для среднего риска - 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чистоты и порядка;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proofErr w:type="gramStart"/>
      <w:r w:rsidRPr="0094185D">
        <w:rPr>
          <w:rFonts w:ascii="Times New Roman" w:eastAsia="Times New Roman" w:hAnsi="Times New Roman" w:cs="Times New Roman"/>
          <w:sz w:val="28"/>
          <w:szCs w:val="28"/>
          <w:lang w:eastAsia="ru-RU"/>
        </w:rPr>
        <w:t>2) для умеренного риска - 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чистоты и порядка.</w:t>
      </w:r>
      <w:proofErr w:type="gramEnd"/>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случае если объект контроля не отнесен к определенной категории риска, он считается отнесенным к категории низкого риска.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8.</w:t>
      </w:r>
      <w:r w:rsidRPr="0094185D">
        <w:rPr>
          <w:rFonts w:ascii="Times New Roman" w:eastAsia="Times New Roman" w:hAnsi="Times New Roman" w:cs="Times New Roman"/>
          <w:sz w:val="28"/>
          <w:szCs w:val="28"/>
          <w:lang w:eastAsia="ru-RU"/>
        </w:rPr>
        <w:tab/>
        <w:t>В целях оценки риска причинения вреда (ущерба) объектам контроля, нарушения обязательных требований, при принятии решения о выборе вида внепланового контрольного мероприятия контрольный орган использует следующие индикаторы риска нарушения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1) наличие у Контролируемого </w:t>
      </w:r>
      <w:proofErr w:type="gramStart"/>
      <w:r w:rsidRPr="0094185D">
        <w:rPr>
          <w:rFonts w:ascii="Times New Roman" w:eastAsia="Times New Roman" w:hAnsi="Times New Roman" w:cs="Times New Roman"/>
          <w:sz w:val="28"/>
          <w:szCs w:val="28"/>
          <w:lang w:eastAsia="ru-RU"/>
        </w:rPr>
        <w:t>лица</w:t>
      </w:r>
      <w:proofErr w:type="gramEnd"/>
      <w:r w:rsidRPr="0094185D">
        <w:rPr>
          <w:rFonts w:ascii="Times New Roman" w:eastAsia="Times New Roman" w:hAnsi="Times New Roman" w:cs="Times New Roman"/>
          <w:sz w:val="28"/>
          <w:szCs w:val="28"/>
          <w:lang w:eastAsia="ru-RU"/>
        </w:rPr>
        <w:t xml:space="preserve">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обязательных требований, подлежащих исполнению (соблюдению) контролируемыми лицами при осуществлении контролируемой деятельности;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2) 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w:t>
      </w:r>
      <w:r w:rsidRPr="0094185D">
        <w:rPr>
          <w:rFonts w:ascii="Times New Roman" w:eastAsia="Times New Roman" w:hAnsi="Times New Roman" w:cs="Times New Roman"/>
          <w:sz w:val="28"/>
          <w:szCs w:val="28"/>
          <w:lang w:eastAsia="ru-RU"/>
        </w:rPr>
        <w:lastRenderedPageBreak/>
        <w:t>исполнению (соблюдению) контролируемыми лицами при осуществлении контролируемой деятельности;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w:t>
      </w:r>
      <w:r w:rsidRPr="0094185D">
        <w:rPr>
          <w:rFonts w:ascii="Times New Roman" w:eastAsia="Times New Roman" w:hAnsi="Times New Roman" w:cs="Times New Roman"/>
          <w:sz w:val="28"/>
          <w:szCs w:val="28"/>
          <w:lang w:eastAsia="ru-RU"/>
        </w:rPr>
        <w:tab/>
        <w:t>Профилактика рисков причинения вреда (ущерба) охраняемым законом ценностям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9. Контрольный орган проводит контрольные (надзорные) мероприятия в соответствии со ст. 56 Федерального закона №248 от 31.07.2020г. «О государственном контроле (надзоре) и муниципальном контроле в Российской Федерации».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10. Информирование контролируемых лиц и иных заинтересованных лиц по вопросам соблюдения обязательных требований осуществляется в порядке, установленном статьей 46 Федерального закона от 31 июля 2020г. №248-ФЗ «О государственном контроле (надзоре) и муниципальном контроле в Российской Федерации» (далее - Федеральный закон № 248-ФЗ).</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11. Должностные лица контрольного органа осуществляют консультирование по вопросам, связанным с организацией и осуществлением муниципального контроля. Консультирование осуществляется без взимания платы.</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Консультирование может осуществляться должностным лицом контрольного органа по телефону, посредством видео-конференц-связи либо в ходе проведения профилактического мероприятия, контрольного мероприятия, а также при личном обращении контролируемого лица или его представителя в контрольный орган.</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12. Консультирование контролируемого лица и его представителя осуществляется по следующим вопросам: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об обязательных требованиях, предъявляемых к деятельности контролируемых лиц;</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об осуществлении муниципального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об административной ответственности за нарушение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13. Письменное консультирование по вопросам, предусмотренным пунктом 12, осуществляется в случае поступления обращения в письменной форме.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случае консультирования должностными лицами контрольного органа контролируемых лиц в письменном виде ответ контролируемому лицу направляется в течение 30 дней со дня регистрации его обращения.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14. Должностные лица контрольного органа осуществляют учет консультирований в журнале учета консультаций.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15.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контрольного органа.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16. </w:t>
      </w:r>
      <w:proofErr w:type="gramStart"/>
      <w:r w:rsidRPr="0094185D">
        <w:rPr>
          <w:rFonts w:ascii="Times New Roman" w:eastAsia="Times New Roman" w:hAnsi="Times New Roman" w:cs="Times New Roman"/>
          <w:sz w:val="28"/>
          <w:szCs w:val="28"/>
          <w:lang w:eastAsia="ru-RU"/>
        </w:rPr>
        <w:t>При наличии у контрольного органа сведений о готовящихся нарушениях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w:t>
      </w:r>
      <w:proofErr w:type="gramEnd"/>
      <w:r w:rsidRPr="0094185D">
        <w:rPr>
          <w:rFonts w:ascii="Times New Roman" w:eastAsia="Times New Roman" w:hAnsi="Times New Roman" w:cs="Times New Roman"/>
          <w:sz w:val="28"/>
          <w:szCs w:val="28"/>
          <w:lang w:eastAsia="ru-RU"/>
        </w:rPr>
        <w:t xml:space="preserve"> по обеспечению соблюдения обязательных требований в порядке, установленном статьей 49 Федерального закона № 248-ФЗ.</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17. Контролируемые лица вправе после получения предостережения о недопустимости нарушения обязательных требований, предусмотренного статьей 49 Федеральный закон № 248- ФЗ, подать в контрольный орган возражение в отношении указанного предостережения в срок не позднее 10 (десяти) календарных дней со дня получения им предостережения.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контрольного органа, либо иными указанными в предостережении способами.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Возражение должно содержать:</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proofErr w:type="gramStart"/>
      <w:r w:rsidRPr="0094185D">
        <w:rPr>
          <w:rFonts w:ascii="Times New Roman" w:eastAsia="Times New Roman" w:hAnsi="Times New Roman" w:cs="Times New Roman"/>
          <w:sz w:val="28"/>
          <w:szCs w:val="28"/>
          <w:lang w:eastAsia="ru-RU"/>
        </w:rPr>
        <w:t>1) фамилию, имя, отчество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2) сведения о </w:t>
      </w:r>
      <w:proofErr w:type="gramStart"/>
      <w:r w:rsidRPr="0094185D">
        <w:rPr>
          <w:rFonts w:ascii="Times New Roman" w:eastAsia="Times New Roman" w:hAnsi="Times New Roman" w:cs="Times New Roman"/>
          <w:sz w:val="28"/>
          <w:szCs w:val="28"/>
          <w:lang w:eastAsia="ru-RU"/>
        </w:rPr>
        <w:t>предостережении</w:t>
      </w:r>
      <w:proofErr w:type="gramEnd"/>
      <w:r w:rsidRPr="0094185D">
        <w:rPr>
          <w:rFonts w:ascii="Times New Roman" w:eastAsia="Times New Roman" w:hAnsi="Times New Roman" w:cs="Times New Roman"/>
          <w:sz w:val="28"/>
          <w:szCs w:val="28"/>
          <w:lang w:eastAsia="ru-RU"/>
        </w:rPr>
        <w:t xml:space="preserve"> о недопустимости нарушения обязательных требований и должностном лице, направившем такое предостережение;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3) доводы, на основании которых контролируемое лицо </w:t>
      </w:r>
      <w:proofErr w:type="gramStart"/>
      <w:r w:rsidRPr="0094185D">
        <w:rPr>
          <w:rFonts w:ascii="Times New Roman" w:eastAsia="Times New Roman" w:hAnsi="Times New Roman" w:cs="Times New Roman"/>
          <w:sz w:val="28"/>
          <w:szCs w:val="28"/>
          <w:lang w:eastAsia="ru-RU"/>
        </w:rPr>
        <w:t>не согласно</w:t>
      </w:r>
      <w:proofErr w:type="gramEnd"/>
      <w:r w:rsidRPr="0094185D">
        <w:rPr>
          <w:rFonts w:ascii="Times New Roman" w:eastAsia="Times New Roman" w:hAnsi="Times New Roman" w:cs="Times New Roman"/>
          <w:sz w:val="28"/>
          <w:szCs w:val="28"/>
          <w:lang w:eastAsia="ru-RU"/>
        </w:rPr>
        <w:t xml:space="preserve"> с предостережением о недопустимости нарушения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18. В случаях невозможности установления из представленных контролируемым лицом документов должностного лица, направившего предостережение о недопустимости нарушения обязательных требований, возражение возвращается контролируемому лицу без рассмотрения с указанием причин невозможности рассмотрения и разъяснением порядка надлежащего обращения.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19. Возражения рассматриваются должностными лицами контрольного органа в течение 20 рабочих дней со дня получения возражения.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По результатам рассмотрения возражения контрольным органом принимается одно из следующих решений: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оставление предостережения о недопустимости нарушения обязательных требований без изменения;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отмена предостережения о недопустимости нарушения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20. В случае нарушения срока подачи возражения в отношении предостережения, указанного в пункте 17 настоящего Положения, возражение не подлежит рассмотрению.</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22. Обобщение правоприменительной практики организации и проведения муниципального контроля осуществляется ежегодно.</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(далее – доклад).</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Контрольный орган обеспечивает публичное обсуждение проекта доклада.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Доклад утверждается руководителем контрольного органа и размещается на официальном сайте ежегодно не позднее 1 марта года, следующего </w:t>
      </w:r>
      <w:proofErr w:type="gramStart"/>
      <w:r w:rsidRPr="0094185D">
        <w:rPr>
          <w:rFonts w:ascii="Times New Roman" w:eastAsia="Times New Roman" w:hAnsi="Times New Roman" w:cs="Times New Roman"/>
          <w:sz w:val="28"/>
          <w:szCs w:val="28"/>
          <w:lang w:eastAsia="ru-RU"/>
        </w:rPr>
        <w:t>за</w:t>
      </w:r>
      <w:proofErr w:type="gramEnd"/>
      <w:r w:rsidRPr="0094185D">
        <w:rPr>
          <w:rFonts w:ascii="Times New Roman" w:eastAsia="Times New Roman" w:hAnsi="Times New Roman" w:cs="Times New Roman"/>
          <w:sz w:val="28"/>
          <w:szCs w:val="28"/>
          <w:lang w:eastAsia="ru-RU"/>
        </w:rPr>
        <w:t xml:space="preserve"> отчетным.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4. Осуществление муниципального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23.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документарная проверка;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выездная проверка;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инспекционный визит.</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24. Документарная проверка проводится по месту нахождения контрольного органа в соответствии со статьей 72 Федеральный закон № 248-ФЗ.</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При проведении документарной проверки должностными лицами контрольного органа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94185D">
        <w:rPr>
          <w:rFonts w:ascii="Times New Roman" w:eastAsia="Times New Roman" w:hAnsi="Times New Roman" w:cs="Times New Roman"/>
          <w:sz w:val="28"/>
          <w:szCs w:val="28"/>
          <w:lang w:eastAsia="ru-RU"/>
        </w:rPr>
        <w:t>результатах</w:t>
      </w:r>
      <w:proofErr w:type="gramEnd"/>
      <w:r w:rsidRPr="0094185D">
        <w:rPr>
          <w:rFonts w:ascii="Times New Roman" w:eastAsia="Times New Roman" w:hAnsi="Times New Roman" w:cs="Times New Roman"/>
          <w:sz w:val="28"/>
          <w:szCs w:val="28"/>
          <w:lang w:eastAsia="ru-RU"/>
        </w:rPr>
        <w:t xml:space="preserve"> осуществленных в отношении этих контролируемых лиц контрольных мероприятий.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получение письменных объяснений;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2) истребование документов.</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25. Выездная проверка проводится по месту нахождения (осуществления деятельности) контролируемого лица в соответствии со статьей 73 Федеральный закон № 248-ФЗ.</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Выездная проверка проводится должностными лицами контрольного органа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органа.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ходе выездной проверки могут совершаться следующие контрольные (надзорные) действия: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осмотр;</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опрос;</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получение письменных объяснений;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4) истребование документов.</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26. Срок проведения выездной проверки составляет не более 10 рабочих дней.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27.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(надзорные) действия: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осмотр;</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опрос;</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получение письменных объяснений.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28. Контролируемые лица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proofErr w:type="gramStart"/>
      <w:r w:rsidRPr="0094185D">
        <w:rPr>
          <w:rFonts w:ascii="Times New Roman" w:eastAsia="Times New Roman" w:hAnsi="Times New Roman" w:cs="Times New Roman"/>
          <w:sz w:val="28"/>
          <w:szCs w:val="28"/>
          <w:lang w:eastAsia="ru-RU"/>
        </w:rPr>
        <w:t>1) смерти близкого родственника (родителей, супруга (супруги), ребенка, брата, сестры, дедушки, бабушки) или близкого родственника супруга (супруги));</w:t>
      </w:r>
      <w:proofErr w:type="gramEnd"/>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болезни или необходимости присмотра за больным супругом (супругой), ребенком, родителями;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 нахождения под стражей;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4) применения к гражданину административного или уголовного наказания, которое делает невозможной его явку;</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5) нахождения в служебной командировке или отпуске в ином населенном пункте.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К информации прилагаются документы (при наличии), подтверждающие факт наличия (наступления) обстоятельств, указанных в настоящем пункте.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При поступлении указанной информации проведение контрольного мероприятия переносится на срок, необходимый для устранения обстоятельств, указанный контролируемым лицом.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29. При осуществлении муниципального контроля должностные лица контрольного органа без взаимодействия с контролируемым лицом проводят следующие виды контрольных мероприятий: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наблюдение за соблюдением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выездное обследование.</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center"/>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5. Результаты контрольных мероприятий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30. Результаты контрольного мероприятия оформляются в порядке, предусмотренном главой 16 Федеральный закон № 248-ФЗ.</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6. Обжалование решений контрольных органов, действий (бездействия) должностных лиц</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31. Досудебный порядок подачи жалобы при осуществлении                 муниципального контроля не применяется.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7. Оценка результативности и эффективности деятельности                      контрольного органа при осуществлении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муниципального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 </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32. Оценка результативности и эффективности контрольного проведении муниципального контроля осуществляется в порядке, предусмотренном статьей 30 Федеральный закон № 248-ФЗ.</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контрольного органа при проведении муниципального контроля входят:</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1) ключевой показатель: доля устраненных нарушений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от числа выявленных нарушений обязательных требований;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Целевое значение ключевого показателя – 80%;</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2) индикативные показатели: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доля выданных предостережений о недопустимости нарушения обязательных требований к общему количеству административных наказаний, наложенных по итогам контрольных мероприятий;</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доля заявлений контрольного органа, направленных в органы прокуратуры, о согласовании проведения внеплановых контрольных мероприятий, в согласовании которых было отказано;</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доля внеплановых контрольных мероприятий, результаты которых были признаны недействительными;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доля выполнения профилактических мероприятий, установленных программой профилактики рисков причинения вреда (ущерба) охраняемым законом ценностям.</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 xml:space="preserve">33. Контрольный орган ежегодно обеспечивает утверждение </w:t>
      </w:r>
      <w:proofErr w:type="gramStart"/>
      <w:r w:rsidRPr="0094185D">
        <w:rPr>
          <w:rFonts w:ascii="Times New Roman" w:eastAsia="Times New Roman" w:hAnsi="Times New Roman" w:cs="Times New Roman"/>
          <w:sz w:val="28"/>
          <w:szCs w:val="28"/>
          <w:lang w:eastAsia="ru-RU"/>
        </w:rPr>
        <w:t>значений индикативных показателей системы показателей результативности</w:t>
      </w:r>
      <w:proofErr w:type="gramEnd"/>
      <w:r w:rsidRPr="0094185D">
        <w:rPr>
          <w:rFonts w:ascii="Times New Roman" w:eastAsia="Times New Roman" w:hAnsi="Times New Roman" w:cs="Times New Roman"/>
          <w:sz w:val="28"/>
          <w:szCs w:val="28"/>
          <w:lang w:eastAsia="ru-RU"/>
        </w:rPr>
        <w:t xml:space="preserve"> и эффективности контрольной деятельности не позднее 30 декабря года, предшествующего году реализации.</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lastRenderedPageBreak/>
        <w:t>Сведения о достижении ключевых показателей и сведения об 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 отражаются в докладе о виде контроля.</w:t>
      </w:r>
    </w:p>
    <w:p w:rsidR="0094185D" w:rsidRPr="0094185D" w:rsidRDefault="0094185D" w:rsidP="0094185D">
      <w:pPr>
        <w:spacing w:after="0" w:line="240" w:lineRule="auto"/>
        <w:ind w:firstLine="567"/>
        <w:jc w:val="both"/>
        <w:rPr>
          <w:rFonts w:ascii="Times New Roman" w:eastAsia="Times New Roman" w:hAnsi="Times New Roman" w:cs="Times New Roman"/>
          <w:sz w:val="28"/>
          <w:szCs w:val="28"/>
          <w:lang w:eastAsia="ru-RU"/>
        </w:rPr>
      </w:pPr>
      <w:r w:rsidRPr="0094185D">
        <w:rPr>
          <w:rFonts w:ascii="Times New Roman" w:eastAsia="Times New Roman" w:hAnsi="Times New Roman" w:cs="Times New Roman"/>
          <w:sz w:val="28"/>
          <w:szCs w:val="28"/>
          <w:lang w:eastAsia="ru-RU"/>
        </w:rPr>
        <w:t>34.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80FC2" w:rsidRPr="00880FC2" w:rsidRDefault="00880FC2" w:rsidP="00880FC2">
      <w:pPr>
        <w:spacing w:after="0" w:line="240" w:lineRule="auto"/>
        <w:ind w:firstLine="567"/>
        <w:jc w:val="both"/>
        <w:rPr>
          <w:rFonts w:ascii="Times New Roman" w:eastAsia="Times New Roman" w:hAnsi="Times New Roman" w:cs="Times New Roman"/>
          <w:sz w:val="28"/>
          <w:szCs w:val="28"/>
          <w:lang w:eastAsia="ru-RU"/>
        </w:rPr>
      </w:pPr>
    </w:p>
    <w:sectPr w:rsidR="00880FC2" w:rsidRPr="00880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BF7"/>
    <w:multiLevelType w:val="hybridMultilevel"/>
    <w:tmpl w:val="6BD8B0A6"/>
    <w:lvl w:ilvl="0" w:tplc="41329822">
      <w:start w:val="2"/>
      <w:numFmt w:val="decimal"/>
      <w:lvlText w:val="%1."/>
      <w:lvlJc w:val="left"/>
      <w:pPr>
        <w:tabs>
          <w:tab w:val="num" w:pos="360"/>
        </w:tabs>
        <w:ind w:left="360" w:hanging="360"/>
      </w:pPr>
      <w:rPr>
        <w:b w:val="0"/>
        <w:bCs/>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6E324A"/>
    <w:multiLevelType w:val="multilevel"/>
    <w:tmpl w:val="E8E4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276A7F"/>
    <w:multiLevelType w:val="multilevel"/>
    <w:tmpl w:val="98AC6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E030B5"/>
    <w:multiLevelType w:val="multilevel"/>
    <w:tmpl w:val="3C10AAB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244A2"/>
    <w:multiLevelType w:val="multilevel"/>
    <w:tmpl w:val="6B74C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360E88"/>
    <w:multiLevelType w:val="multilevel"/>
    <w:tmpl w:val="DB70DC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9743C48"/>
    <w:multiLevelType w:val="hybridMultilevel"/>
    <w:tmpl w:val="BC744D4E"/>
    <w:lvl w:ilvl="0" w:tplc="3200A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C2"/>
    <w:rsid w:val="000E2843"/>
    <w:rsid w:val="002B66EE"/>
    <w:rsid w:val="0035463B"/>
    <w:rsid w:val="0036755D"/>
    <w:rsid w:val="00460B5D"/>
    <w:rsid w:val="006632E7"/>
    <w:rsid w:val="007C7B3E"/>
    <w:rsid w:val="00880FC2"/>
    <w:rsid w:val="0094185D"/>
    <w:rsid w:val="009D1A8C"/>
    <w:rsid w:val="00A51558"/>
    <w:rsid w:val="00A83504"/>
    <w:rsid w:val="00AA2F69"/>
    <w:rsid w:val="00DB5887"/>
    <w:rsid w:val="00E477AE"/>
    <w:rsid w:val="00EE63C4"/>
    <w:rsid w:val="00F2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0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FC2"/>
    <w:rPr>
      <w:rFonts w:ascii="Times New Roman" w:eastAsia="Times New Roman" w:hAnsi="Times New Roman" w:cs="Times New Roman"/>
      <w:b/>
      <w:bCs/>
      <w:kern w:val="36"/>
      <w:sz w:val="48"/>
      <w:szCs w:val="48"/>
      <w:lang w:eastAsia="ru-RU"/>
    </w:rPr>
  </w:style>
  <w:style w:type="paragraph" w:customStyle="1" w:styleId="16">
    <w:name w:val="16"/>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80FC2"/>
  </w:style>
  <w:style w:type="paragraph" w:customStyle="1" w:styleId="consplusnormal">
    <w:name w:val="consplusnormal"/>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0FC2"/>
    <w:pPr>
      <w:ind w:left="720"/>
      <w:contextualSpacing/>
    </w:pPr>
  </w:style>
  <w:style w:type="paragraph" w:styleId="a5">
    <w:name w:val="No Spacing"/>
    <w:uiPriority w:val="1"/>
    <w:qFormat/>
    <w:rsid w:val="00A51558"/>
    <w:pPr>
      <w:spacing w:after="0" w:line="240" w:lineRule="auto"/>
    </w:pPr>
    <w:rPr>
      <w:rFonts w:eastAsiaTheme="minorEastAsia"/>
      <w:lang w:eastAsia="ru-RU"/>
    </w:rPr>
  </w:style>
  <w:style w:type="paragraph" w:customStyle="1" w:styleId="ConsTitle">
    <w:name w:val="ConsTitle"/>
    <w:rsid w:val="00A51558"/>
    <w:pPr>
      <w:autoSpaceDE w:val="0"/>
      <w:autoSpaceDN w:val="0"/>
      <w:adjustRightInd w:val="0"/>
      <w:spacing w:after="0" w:line="240" w:lineRule="auto"/>
      <w:ind w:right="19772"/>
    </w:pPr>
    <w:rPr>
      <w:rFonts w:ascii="Arial" w:eastAsiaTheme="minorEastAsia" w:hAnsi="Arial" w:cs="Arial"/>
      <w:b/>
      <w:bCs/>
      <w:sz w:val="14"/>
      <w:szCs w:val="14"/>
      <w:lang w:eastAsia="ru-RU"/>
    </w:rPr>
  </w:style>
  <w:style w:type="character" w:styleId="a6">
    <w:name w:val="Hyperlink"/>
    <w:basedOn w:val="a0"/>
    <w:uiPriority w:val="99"/>
    <w:semiHidden/>
    <w:unhideWhenUsed/>
    <w:rsid w:val="0036755D"/>
    <w:rPr>
      <w:color w:val="0000FF"/>
      <w:u w:val="single"/>
    </w:rPr>
  </w:style>
  <w:style w:type="paragraph" w:customStyle="1" w:styleId="no-indent">
    <w:name w:val="no-indent"/>
    <w:basedOn w:val="a"/>
    <w:rsid w:val="00367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A2F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2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0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FC2"/>
    <w:rPr>
      <w:rFonts w:ascii="Times New Roman" w:eastAsia="Times New Roman" w:hAnsi="Times New Roman" w:cs="Times New Roman"/>
      <w:b/>
      <w:bCs/>
      <w:kern w:val="36"/>
      <w:sz w:val="48"/>
      <w:szCs w:val="48"/>
      <w:lang w:eastAsia="ru-RU"/>
    </w:rPr>
  </w:style>
  <w:style w:type="paragraph" w:customStyle="1" w:styleId="16">
    <w:name w:val="16"/>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80FC2"/>
  </w:style>
  <w:style w:type="paragraph" w:customStyle="1" w:styleId="consplusnormal">
    <w:name w:val="consplusnormal"/>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880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0FC2"/>
    <w:pPr>
      <w:ind w:left="720"/>
      <w:contextualSpacing/>
    </w:pPr>
  </w:style>
  <w:style w:type="paragraph" w:styleId="a5">
    <w:name w:val="No Spacing"/>
    <w:uiPriority w:val="1"/>
    <w:qFormat/>
    <w:rsid w:val="00A51558"/>
    <w:pPr>
      <w:spacing w:after="0" w:line="240" w:lineRule="auto"/>
    </w:pPr>
    <w:rPr>
      <w:rFonts w:eastAsiaTheme="minorEastAsia"/>
      <w:lang w:eastAsia="ru-RU"/>
    </w:rPr>
  </w:style>
  <w:style w:type="paragraph" w:customStyle="1" w:styleId="ConsTitle">
    <w:name w:val="ConsTitle"/>
    <w:rsid w:val="00A51558"/>
    <w:pPr>
      <w:autoSpaceDE w:val="0"/>
      <w:autoSpaceDN w:val="0"/>
      <w:adjustRightInd w:val="0"/>
      <w:spacing w:after="0" w:line="240" w:lineRule="auto"/>
      <w:ind w:right="19772"/>
    </w:pPr>
    <w:rPr>
      <w:rFonts w:ascii="Arial" w:eastAsiaTheme="minorEastAsia" w:hAnsi="Arial" w:cs="Arial"/>
      <w:b/>
      <w:bCs/>
      <w:sz w:val="14"/>
      <w:szCs w:val="14"/>
      <w:lang w:eastAsia="ru-RU"/>
    </w:rPr>
  </w:style>
  <w:style w:type="character" w:styleId="a6">
    <w:name w:val="Hyperlink"/>
    <w:basedOn w:val="a0"/>
    <w:uiPriority w:val="99"/>
    <w:semiHidden/>
    <w:unhideWhenUsed/>
    <w:rsid w:val="0036755D"/>
    <w:rPr>
      <w:color w:val="0000FF"/>
      <w:u w:val="single"/>
    </w:rPr>
  </w:style>
  <w:style w:type="paragraph" w:customStyle="1" w:styleId="no-indent">
    <w:name w:val="no-indent"/>
    <w:basedOn w:val="a"/>
    <w:rsid w:val="00367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A2F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2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13">
      <w:bodyDiv w:val="1"/>
      <w:marLeft w:val="0"/>
      <w:marRight w:val="0"/>
      <w:marTop w:val="0"/>
      <w:marBottom w:val="0"/>
      <w:divBdr>
        <w:top w:val="none" w:sz="0" w:space="0" w:color="auto"/>
        <w:left w:val="none" w:sz="0" w:space="0" w:color="auto"/>
        <w:bottom w:val="none" w:sz="0" w:space="0" w:color="auto"/>
        <w:right w:val="none" w:sz="0" w:space="0" w:color="auto"/>
      </w:divBdr>
    </w:div>
    <w:div w:id="451440745">
      <w:bodyDiv w:val="1"/>
      <w:marLeft w:val="0"/>
      <w:marRight w:val="0"/>
      <w:marTop w:val="0"/>
      <w:marBottom w:val="0"/>
      <w:divBdr>
        <w:top w:val="none" w:sz="0" w:space="0" w:color="auto"/>
        <w:left w:val="none" w:sz="0" w:space="0" w:color="auto"/>
        <w:bottom w:val="none" w:sz="0" w:space="0" w:color="auto"/>
        <w:right w:val="none" w:sz="0" w:space="0" w:color="auto"/>
      </w:divBdr>
    </w:div>
    <w:div w:id="706373240">
      <w:bodyDiv w:val="1"/>
      <w:marLeft w:val="0"/>
      <w:marRight w:val="0"/>
      <w:marTop w:val="0"/>
      <w:marBottom w:val="0"/>
      <w:divBdr>
        <w:top w:val="none" w:sz="0" w:space="0" w:color="auto"/>
        <w:left w:val="none" w:sz="0" w:space="0" w:color="auto"/>
        <w:bottom w:val="none" w:sz="0" w:space="0" w:color="auto"/>
        <w:right w:val="none" w:sz="0" w:space="0" w:color="auto"/>
      </w:divBdr>
      <w:divsChild>
        <w:div w:id="932666972">
          <w:marLeft w:val="0"/>
          <w:marRight w:val="0"/>
          <w:marTop w:val="0"/>
          <w:marBottom w:val="0"/>
          <w:divBdr>
            <w:top w:val="none" w:sz="0" w:space="0" w:color="auto"/>
            <w:left w:val="none" w:sz="0" w:space="0" w:color="auto"/>
            <w:bottom w:val="none" w:sz="0" w:space="0" w:color="auto"/>
            <w:right w:val="none" w:sz="0" w:space="0" w:color="auto"/>
          </w:divBdr>
        </w:div>
        <w:div w:id="12735431">
          <w:marLeft w:val="0"/>
          <w:marRight w:val="0"/>
          <w:marTop w:val="0"/>
          <w:marBottom w:val="0"/>
          <w:divBdr>
            <w:top w:val="none" w:sz="0" w:space="0" w:color="auto"/>
            <w:left w:val="none" w:sz="0" w:space="0" w:color="auto"/>
            <w:bottom w:val="none" w:sz="0" w:space="0" w:color="auto"/>
            <w:right w:val="none" w:sz="0" w:space="0" w:color="auto"/>
          </w:divBdr>
        </w:div>
      </w:divsChild>
    </w:div>
    <w:div w:id="10595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3363</Words>
  <Characters>19173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6</cp:revision>
  <dcterms:created xsi:type="dcterms:W3CDTF">2022-10-04T03:29:00Z</dcterms:created>
  <dcterms:modified xsi:type="dcterms:W3CDTF">2023-03-22T07:37:00Z</dcterms:modified>
</cp:coreProperties>
</file>